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  <w:r>
        <w:rPr>
          <w:rFonts w:ascii="Trebuchet MS" w:hAnsi="Trebuchet MS"/>
          <w:b/>
          <w:sz w:val="36"/>
        </w:rPr>
        <w:t>MEMORIAL DESCRITIVO DE PROJETO DE PREVENÇÃO E COMBATE A INCÊNDIO E PÂNICO</w:t>
      </w:r>
    </w:p>
    <w:p w:rsidR="005D5FA8" w:rsidRDefault="005D5FA8" w:rsidP="005D5FA8">
      <w:pPr>
        <w:pStyle w:val="Legenda"/>
        <w:jc w:val="center"/>
        <w:rPr>
          <w:rFonts w:ascii="Trebuchet MS" w:hAnsi="Trebuchet MS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</w:rPr>
      </w:pPr>
    </w:p>
    <w:p w:rsidR="005D5FA8" w:rsidRPr="0043504A" w:rsidRDefault="005D5FA8" w:rsidP="005D5FA8">
      <w:pPr>
        <w:pStyle w:val="Legenda"/>
        <w:jc w:val="center"/>
        <w:rPr>
          <w:rFonts w:ascii="Trebuchet MS" w:hAnsi="Trebuchet MS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</w:rPr>
      </w:pPr>
    </w:p>
    <w:p w:rsidR="005D5FA8" w:rsidRDefault="005D5FA8" w:rsidP="005D5FA8">
      <w:pPr>
        <w:pStyle w:val="Legenda"/>
        <w:jc w:val="center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center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jc w:val="right"/>
        <w:rPr>
          <w:rFonts w:ascii="Trebuchet MS" w:hAnsi="Trebuchet MS"/>
        </w:rPr>
      </w:pPr>
    </w:p>
    <w:p w:rsidR="005D5FA8" w:rsidRPr="006765C5" w:rsidRDefault="005D5FA8" w:rsidP="005D5FA8">
      <w:pPr>
        <w:pStyle w:val="Legenda"/>
        <w:ind w:left="6379"/>
        <w:jc w:val="both"/>
        <w:rPr>
          <w:rFonts w:ascii="Trebuchet MS" w:hAnsi="Trebuchet MS"/>
        </w:rPr>
      </w:pPr>
      <w:r w:rsidRPr="006765C5">
        <w:rPr>
          <w:rFonts w:ascii="Trebuchet MS" w:hAnsi="Trebuchet MS"/>
        </w:rPr>
        <w:t>ANDRÉ RODRIGUES DE OLIVEIRA, Engenheiro Civil e Engenheiro de Segurança do Trabalho, CREA/AL 021458785-1</w:t>
      </w:r>
      <w:r>
        <w:rPr>
          <w:rFonts w:ascii="Trebuchet MS" w:hAnsi="Trebuchet MS"/>
        </w:rPr>
        <w:t xml:space="preserve"> D</w:t>
      </w:r>
      <w:r w:rsidRPr="006765C5">
        <w:rPr>
          <w:rFonts w:ascii="Trebuchet MS" w:hAnsi="Trebuchet MS"/>
        </w:rPr>
        <w:t>.</w:t>
      </w:r>
    </w:p>
    <w:p w:rsidR="002E3E70" w:rsidRDefault="002E3E70" w:rsidP="001A5A18">
      <w:pPr>
        <w:spacing w:line="276" w:lineRule="auto"/>
      </w:pPr>
    </w:p>
    <w:p w:rsidR="005D5FA8" w:rsidRDefault="005D5FA8" w:rsidP="001A5A18">
      <w:pPr>
        <w:spacing w:line="276" w:lineRule="auto"/>
      </w:pPr>
    </w:p>
    <w:p w:rsidR="005D5FA8" w:rsidRDefault="005D5FA8" w:rsidP="001A5A18">
      <w:pPr>
        <w:spacing w:line="276" w:lineRule="auto"/>
      </w:pPr>
    </w:p>
    <w:p w:rsidR="005D5FA8" w:rsidRDefault="005D5FA8" w:rsidP="001A5A18">
      <w:pPr>
        <w:spacing w:line="276" w:lineRule="auto"/>
      </w:pPr>
    </w:p>
    <w:p w:rsidR="005D5FA8" w:rsidRDefault="005D5FA8" w:rsidP="001A5A18">
      <w:pPr>
        <w:spacing w:line="276" w:lineRule="auto"/>
      </w:pPr>
    </w:p>
    <w:p w:rsidR="005D5FA8" w:rsidRDefault="005D5FA8" w:rsidP="001A5A18">
      <w:pPr>
        <w:spacing w:line="276" w:lineRule="auto"/>
      </w:pPr>
    </w:p>
    <w:p w:rsidR="00A41137" w:rsidRDefault="00A41137" w:rsidP="001A5A18">
      <w:pPr>
        <w:spacing w:line="276" w:lineRule="auto"/>
      </w:pPr>
    </w:p>
    <w:p w:rsidR="00A41137" w:rsidRDefault="00A41137" w:rsidP="001A5A18">
      <w:pPr>
        <w:spacing w:line="276" w:lineRule="auto"/>
      </w:pPr>
    </w:p>
    <w:p w:rsidR="00A41137" w:rsidRDefault="00A41137" w:rsidP="001A5A18">
      <w:pPr>
        <w:spacing w:line="276" w:lineRule="auto"/>
      </w:pPr>
    </w:p>
    <w:p w:rsidR="005D5FA8" w:rsidRDefault="005D5FA8" w:rsidP="001A5A18">
      <w:pPr>
        <w:spacing w:line="276" w:lineRule="auto"/>
      </w:pPr>
    </w:p>
    <w:p w:rsidR="005D5FA8" w:rsidRDefault="005D5FA8" w:rsidP="005D5FA8">
      <w:pPr>
        <w:pStyle w:val="Legenda"/>
        <w:jc w:val="center"/>
        <w:rPr>
          <w:rFonts w:ascii="Trebuchet MS" w:hAnsi="Trebuchet MS"/>
          <w:b/>
          <w:sz w:val="36"/>
        </w:rPr>
      </w:pPr>
      <w:r w:rsidRPr="005D5FA8">
        <w:rPr>
          <w:rFonts w:ascii="Trebuchet MS" w:hAnsi="Trebuchet MS"/>
          <w:b/>
          <w:sz w:val="36"/>
        </w:rPr>
        <w:lastRenderedPageBreak/>
        <w:t>AO ILMO. CORONEL COMANDANTE DO CORPO DE BOMBEIROS</w:t>
      </w:r>
      <w:r>
        <w:rPr>
          <w:rFonts w:ascii="Trebuchet MS" w:hAnsi="Trebuchet MS"/>
          <w:b/>
          <w:sz w:val="36"/>
        </w:rPr>
        <w:t xml:space="preserve"> </w:t>
      </w:r>
      <w:r w:rsidRPr="005D5FA8">
        <w:rPr>
          <w:rFonts w:ascii="Trebuchet MS" w:hAnsi="Trebuchet MS"/>
          <w:b/>
          <w:sz w:val="36"/>
        </w:rPr>
        <w:t>MILITAR DO ESTADO DE ALAGOAS.</w:t>
      </w:r>
    </w:p>
    <w:p w:rsidR="00703B77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703B77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703B77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703B77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703B77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703B77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703B77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703B77" w:rsidRPr="005D5FA8" w:rsidRDefault="00703B77" w:rsidP="005D5FA8">
      <w:pPr>
        <w:pStyle w:val="Legenda"/>
        <w:jc w:val="center"/>
        <w:rPr>
          <w:rFonts w:ascii="Trebuchet MS" w:hAnsi="Trebuchet MS"/>
          <w:b/>
          <w:sz w:val="36"/>
        </w:rPr>
      </w:pPr>
    </w:p>
    <w:p w:rsidR="005D5FA8" w:rsidRDefault="005D5FA8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  <w:r w:rsidRPr="00703B77">
        <w:rPr>
          <w:rFonts w:ascii="Trebuchet MS" w:hAnsi="Trebuchet MS"/>
          <w:b/>
          <w:color w:val="000000"/>
          <w:szCs w:val="24"/>
          <w:lang w:eastAsia="pt-BR"/>
        </w:rPr>
        <w:t>André Rodrigues de Oliveira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, Engenheiro </w:t>
      </w:r>
      <w:r w:rsidR="00703B77">
        <w:rPr>
          <w:rFonts w:ascii="Trebuchet MS" w:hAnsi="Trebuchet MS"/>
          <w:color w:val="000000"/>
          <w:szCs w:val="24"/>
          <w:lang w:eastAsia="pt-BR"/>
        </w:rPr>
        <w:t xml:space="preserve">Civil e </w:t>
      </w:r>
      <w:r w:rsidRPr="005D5FA8">
        <w:rPr>
          <w:rFonts w:ascii="Trebuchet MS" w:hAnsi="Trebuchet MS"/>
          <w:color w:val="000000"/>
          <w:szCs w:val="24"/>
          <w:lang w:eastAsia="pt-BR"/>
        </w:rPr>
        <w:t>Segurança do Trabalho, CREA</w:t>
      </w:r>
      <w:r w:rsidR="00C20F2E">
        <w:rPr>
          <w:rFonts w:ascii="Trebuchet MS" w:hAnsi="Trebuchet MS"/>
          <w:color w:val="000000"/>
          <w:szCs w:val="24"/>
          <w:lang w:eastAsia="pt-BR"/>
        </w:rPr>
        <w:t>/AL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 </w:t>
      </w:r>
      <w:r>
        <w:rPr>
          <w:rFonts w:ascii="Trebuchet MS" w:hAnsi="Trebuchet MS"/>
          <w:color w:val="000000"/>
          <w:szCs w:val="24"/>
          <w:lang w:eastAsia="pt-BR"/>
        </w:rPr>
        <w:t>021458785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-1, </w:t>
      </w:r>
      <w:r w:rsidR="00703B77">
        <w:rPr>
          <w:rFonts w:ascii="Trebuchet MS" w:hAnsi="Trebuchet MS"/>
          <w:color w:val="000000"/>
          <w:szCs w:val="24"/>
          <w:lang w:eastAsia="pt-BR"/>
        </w:rPr>
        <w:t xml:space="preserve">responsável técnico da </w:t>
      </w:r>
      <w:r w:rsidR="00A41137">
        <w:rPr>
          <w:rFonts w:ascii="Trebuchet MS" w:hAnsi="Trebuchet MS"/>
          <w:color w:val="000000"/>
          <w:szCs w:val="24"/>
          <w:lang w:eastAsia="pt-BR"/>
        </w:rPr>
        <w:t>Prefeitura Municipal de Paripueira</w:t>
      </w:r>
      <w:bookmarkStart w:id="0" w:name="_GoBack"/>
      <w:bookmarkEnd w:id="0"/>
      <w:r w:rsidRPr="005D5FA8">
        <w:rPr>
          <w:rFonts w:ascii="Trebuchet MS" w:hAnsi="Trebuchet MS"/>
          <w:color w:val="000000"/>
          <w:szCs w:val="24"/>
          <w:lang w:eastAsia="pt-BR"/>
        </w:rPr>
        <w:t xml:space="preserve">, vêm à presença de </w:t>
      </w:r>
      <w:r w:rsidR="00987ED7" w:rsidRPr="005D5FA8">
        <w:rPr>
          <w:rFonts w:ascii="Trebuchet MS" w:hAnsi="Trebuchet MS"/>
          <w:color w:val="000000"/>
          <w:szCs w:val="24"/>
          <w:lang w:eastAsia="pt-BR"/>
        </w:rPr>
        <w:t>V.Sa.</w:t>
      </w:r>
      <w:r w:rsidRPr="005D5FA8">
        <w:rPr>
          <w:rFonts w:ascii="Trebuchet MS" w:hAnsi="Trebuchet MS"/>
          <w:color w:val="000000"/>
          <w:szCs w:val="24"/>
          <w:lang w:eastAsia="pt-BR"/>
        </w:rPr>
        <w:t>, mui respeitosamente,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>requerer Laudo de Exigências das medidas de segurança contra incêndio e pânico de um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estabelecimento público </w:t>
      </w:r>
      <w:r w:rsidR="00C20F2E">
        <w:rPr>
          <w:rFonts w:ascii="Trebuchet MS" w:hAnsi="Trebuchet MS"/>
          <w:color w:val="000000"/>
          <w:szCs w:val="24"/>
          <w:lang w:eastAsia="pt-BR"/>
        </w:rPr>
        <w:t xml:space="preserve">denominado </w:t>
      </w:r>
      <w:r w:rsidR="00D15C9B" w:rsidRPr="00D15C9B">
        <w:rPr>
          <w:rFonts w:ascii="Trebuchet MS" w:hAnsi="Trebuchet MS"/>
          <w:color w:val="000000"/>
          <w:szCs w:val="24"/>
          <w:lang w:eastAsia="pt-BR"/>
        </w:rPr>
        <w:t xml:space="preserve">Escola </w:t>
      </w:r>
      <w:r w:rsidR="002A6525">
        <w:rPr>
          <w:rFonts w:ascii="Trebuchet MS" w:hAnsi="Trebuchet MS"/>
          <w:color w:val="000000"/>
          <w:szCs w:val="24"/>
          <w:lang w:eastAsia="pt-BR"/>
        </w:rPr>
        <w:t>de 16 salas</w:t>
      </w:r>
      <w:r w:rsidR="00C20F2E" w:rsidRPr="00D15C9B">
        <w:rPr>
          <w:rFonts w:ascii="Trebuchet MS" w:hAnsi="Trebuchet MS"/>
          <w:color w:val="000000"/>
          <w:szCs w:val="24"/>
          <w:lang w:eastAsia="pt-BR"/>
        </w:rPr>
        <w:t>,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>pavimento único, pertencente à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>Prefeitura Municipal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de </w:t>
      </w:r>
      <w:r w:rsidR="002A6525">
        <w:rPr>
          <w:rFonts w:ascii="Trebuchet MS" w:hAnsi="Trebuchet MS"/>
          <w:color w:val="000000"/>
          <w:szCs w:val="24"/>
          <w:lang w:eastAsia="pt-BR"/>
        </w:rPr>
        <w:t>Paripueira</w:t>
      </w:r>
      <w:r w:rsidRPr="005D5FA8">
        <w:rPr>
          <w:rFonts w:ascii="Trebuchet MS" w:hAnsi="Trebuchet MS"/>
          <w:color w:val="000000"/>
          <w:szCs w:val="24"/>
          <w:lang w:eastAsia="pt-BR"/>
        </w:rPr>
        <w:t>,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>com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área construída de </w:t>
      </w:r>
      <w:r w:rsidR="009E61E1" w:rsidRPr="009E61E1">
        <w:rPr>
          <w:rFonts w:ascii="Trebuchet MS" w:hAnsi="Trebuchet MS"/>
          <w:color w:val="000000"/>
          <w:szCs w:val="24"/>
          <w:lang w:eastAsia="pt-BR"/>
        </w:rPr>
        <w:t>1.294,23</w:t>
      </w:r>
      <w:r w:rsidR="009E61E1"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>m².</w:t>
      </w:r>
    </w:p>
    <w:p w:rsidR="00703B77" w:rsidRPr="005D5FA8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5D5FA8" w:rsidRDefault="005D5FA8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  <w:r w:rsidRPr="005D5FA8">
        <w:rPr>
          <w:rFonts w:ascii="Trebuchet MS" w:hAnsi="Trebuchet MS"/>
          <w:color w:val="000000"/>
          <w:szCs w:val="24"/>
          <w:lang w:eastAsia="pt-BR"/>
        </w:rPr>
        <w:t>Anexo: Jogos de plantas do projeto de segurança contra incêndio e pânico,</w:t>
      </w:r>
      <w:r w:rsidR="00703B77"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memoriais, cópia da ART/CREA, </w:t>
      </w:r>
      <w:r w:rsidR="00703B77">
        <w:rPr>
          <w:rFonts w:ascii="Trebuchet MS" w:hAnsi="Trebuchet MS"/>
          <w:color w:val="000000"/>
          <w:szCs w:val="24"/>
          <w:lang w:eastAsia="pt-BR"/>
        </w:rPr>
        <w:t>requerimento de isenção</w:t>
      </w:r>
      <w:r w:rsidRPr="005D5FA8">
        <w:rPr>
          <w:rFonts w:ascii="Trebuchet MS" w:hAnsi="Trebuchet MS"/>
          <w:color w:val="000000"/>
          <w:szCs w:val="24"/>
          <w:lang w:eastAsia="pt-BR"/>
        </w:rPr>
        <w:t xml:space="preserve"> da taxa de aprovação do projeto.</w:t>
      </w:r>
    </w:p>
    <w:p w:rsidR="00703B77" w:rsidRPr="005D5FA8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5D5FA8" w:rsidRPr="005D5FA8" w:rsidRDefault="005D5FA8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  <w:r w:rsidRPr="005D5FA8">
        <w:rPr>
          <w:rFonts w:ascii="Trebuchet MS" w:hAnsi="Trebuchet MS"/>
          <w:color w:val="000000"/>
          <w:szCs w:val="24"/>
          <w:lang w:eastAsia="pt-BR"/>
        </w:rPr>
        <w:t>Nestes Termos,</w:t>
      </w:r>
    </w:p>
    <w:p w:rsidR="005D5FA8" w:rsidRDefault="005D5FA8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  <w:r w:rsidRPr="005D5FA8">
        <w:rPr>
          <w:rFonts w:ascii="Trebuchet MS" w:hAnsi="Trebuchet MS"/>
          <w:color w:val="000000"/>
          <w:szCs w:val="24"/>
          <w:lang w:eastAsia="pt-BR"/>
        </w:rPr>
        <w:t>Pede Deferimento.</w:t>
      </w:r>
    </w:p>
    <w:p w:rsidR="00703B77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703B77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703B77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703B77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703B77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703B77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703B77" w:rsidRDefault="00703B77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703B77" w:rsidRPr="00542AAA" w:rsidRDefault="00703B77" w:rsidP="00703B77">
      <w:pPr>
        <w:spacing w:line="240" w:lineRule="auto"/>
        <w:jc w:val="right"/>
        <w:rPr>
          <w:rFonts w:ascii="Trebuchet MS" w:hAnsi="Trebuchet MS"/>
          <w:szCs w:val="24"/>
        </w:rPr>
      </w:pPr>
      <w:r w:rsidRPr="00542AAA">
        <w:rPr>
          <w:rFonts w:ascii="Trebuchet MS" w:hAnsi="Trebuchet MS"/>
          <w:szCs w:val="24"/>
        </w:rPr>
        <w:t xml:space="preserve">Maceió, </w:t>
      </w:r>
      <w:r w:rsidR="005F61F4">
        <w:rPr>
          <w:rFonts w:ascii="Trebuchet MS" w:hAnsi="Trebuchet MS"/>
          <w:szCs w:val="24"/>
        </w:rPr>
        <w:t>27</w:t>
      </w:r>
      <w:r w:rsidRPr="00542AAA">
        <w:rPr>
          <w:rFonts w:ascii="Trebuchet MS" w:hAnsi="Trebuchet MS"/>
          <w:szCs w:val="24"/>
        </w:rPr>
        <w:t xml:space="preserve"> de </w:t>
      </w:r>
      <w:r w:rsidR="005F61F4">
        <w:rPr>
          <w:rFonts w:ascii="Trebuchet MS" w:hAnsi="Trebuchet MS"/>
          <w:szCs w:val="24"/>
        </w:rPr>
        <w:t>maio</w:t>
      </w:r>
      <w:r>
        <w:rPr>
          <w:rFonts w:ascii="Trebuchet MS" w:hAnsi="Trebuchet MS"/>
          <w:szCs w:val="24"/>
        </w:rPr>
        <w:t xml:space="preserve"> de 2019</w:t>
      </w:r>
    </w:p>
    <w:p w:rsidR="00203D59" w:rsidRDefault="00203D5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DD08D3" w:rsidRDefault="00DD08D3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100D69" w:rsidRDefault="00100D6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100D69" w:rsidRDefault="00100D6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100D69" w:rsidRDefault="00100D6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100D69" w:rsidRDefault="00100D6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100D69" w:rsidRDefault="00100D6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100D69" w:rsidRDefault="00100D6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p w:rsidR="00100D69" w:rsidRDefault="00100D69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</w:pPr>
    </w:p>
    <w:sdt>
      <w:sdtPr>
        <w:rPr>
          <w:rFonts w:ascii="Trebuchet MS" w:eastAsia="Calibri" w:hAnsi="Trebuchet MS" w:cs="Times New Roman"/>
          <w:color w:val="auto"/>
          <w:kern w:val="2"/>
          <w:sz w:val="24"/>
          <w:szCs w:val="24"/>
          <w:lang w:eastAsia="en-US"/>
        </w:rPr>
        <w:id w:val="59730327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DD08D3" w:rsidRPr="00A0518B" w:rsidRDefault="00A0518B" w:rsidP="00DD08D3">
          <w:pPr>
            <w:pStyle w:val="CabealhodoSumrio"/>
            <w:jc w:val="center"/>
            <w:rPr>
              <w:rFonts w:ascii="Trebuchet MS" w:hAnsi="Trebuchet MS"/>
              <w:b/>
              <w:color w:val="auto"/>
              <w:sz w:val="28"/>
              <w:szCs w:val="24"/>
            </w:rPr>
          </w:pPr>
          <w:r w:rsidRPr="00A0518B">
            <w:rPr>
              <w:rFonts w:ascii="Trebuchet MS" w:hAnsi="Trebuchet MS"/>
              <w:b/>
              <w:color w:val="auto"/>
              <w:sz w:val="28"/>
              <w:szCs w:val="24"/>
            </w:rPr>
            <w:t>SUMÁRIO</w:t>
          </w:r>
        </w:p>
        <w:p w:rsidR="003513C8" w:rsidRPr="00A0518B" w:rsidRDefault="00DD08D3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r w:rsidRPr="00A0518B">
            <w:rPr>
              <w:rFonts w:ascii="Trebuchet MS" w:hAnsi="Trebuchet MS"/>
              <w:szCs w:val="24"/>
            </w:rPr>
            <w:fldChar w:fldCharType="begin"/>
          </w:r>
          <w:r w:rsidRPr="00A0518B">
            <w:rPr>
              <w:rFonts w:ascii="Trebuchet MS" w:hAnsi="Trebuchet MS"/>
              <w:szCs w:val="24"/>
            </w:rPr>
            <w:instrText xml:space="preserve"> TOC \o "1-3" \h \z \u </w:instrText>
          </w:r>
          <w:r w:rsidRPr="00A0518B">
            <w:rPr>
              <w:rFonts w:ascii="Trebuchet MS" w:hAnsi="Trebuchet MS"/>
              <w:szCs w:val="24"/>
            </w:rPr>
            <w:fldChar w:fldCharType="separate"/>
          </w:r>
          <w:hyperlink w:anchor="_Toc8040816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 EDIFICAÇÂO E ÁREAS DE RISCO: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_Toc8040816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4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17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INSTALAÇÕES PREVENTIVAS DE PROTEÇÃO CONTRA INCÊNDIO E PÂNICO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_Toc8040817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5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18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3.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 SINALIZAÇÃO DE EMERGÊNCIA (FOTOLUMINESCENTE)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_Toc8040818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5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19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4.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DESCRIÇÃO DAS SINALIZAÇÕES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_Toc8040819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7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0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5.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 ILUMINAÇÃO DE EMERGÊNCia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_Toc8040820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9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1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6.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DOS APARELHOS EXtintores: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_Toc8040821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9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2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7.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DOS SISTEMAS DE ALARME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_Toc8040822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10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3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8.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CENTRAL DE ALARME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_Toc8040823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11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4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9.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MÓDULOS MONITORES ISOLADORES DE CURTO-CIRCUITO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_Toc8040824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12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5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10.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ACIONADORES MANUAIS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_Toc8040825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13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6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11.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INDICADORES SONOROS VISUAIS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_Toc8040826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13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7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12.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ELETRODUTOS E FIAÇÕES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_Toc8040827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13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8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13.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NOTAS TÉCNICAS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_Toc8040828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14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29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14.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DO SISTEMA DE PROTEÇÃO POR HIDRANTES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_Toc8040829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14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0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15.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 RESERVA TÉCNICA DE INCÊNDIO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_Toc8040830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14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1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16.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DAS MANGUEIRAS DE INCÊNDIO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_Toc8040831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14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2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17.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DOS ABRIGOS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_Toc8040832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14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3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18.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 CANALIZAÇÃO PREVENTIVA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_Toc8040833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15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4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19.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DOS HIDRANTES DE RECALQUE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_Toc8040834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15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5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20.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 BRIGADA DE INCENDIO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_Toc8040835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15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6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21.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ACESSO DE VIATURAS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_Toc8040836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16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7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22.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SEGURANÇA ESTRUTURAL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_Toc8040837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16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8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23.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QUADRO RESUMO DOS EQUIPAMENTOS FIXOS E PORTÁTEIS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_Toc8040838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17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39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24.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DADOS PARA O DIMENSIONAMENTO DAS SAÍDAS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_Toc8040839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17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40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25.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DIMENSIONAMENTO DAS SAÍDAS DE EMERGÊNCIA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_Toc8040840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18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3513C8" w:rsidRPr="00A0518B" w:rsidRDefault="00BB3D88" w:rsidP="003513C8">
          <w:pPr>
            <w:pStyle w:val="Sumrio1"/>
            <w:rPr>
              <w:rFonts w:ascii="Trebuchet MS" w:eastAsiaTheme="minorEastAsia" w:hAnsi="Trebuchet MS" w:cstheme="minorBidi"/>
              <w:noProof/>
              <w:kern w:val="0"/>
              <w:szCs w:val="24"/>
              <w:lang w:eastAsia="pt-BR"/>
            </w:rPr>
          </w:pPr>
          <w:hyperlink w:anchor="_Toc8040841" w:history="1"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26.</w:t>
            </w:r>
            <w:r w:rsidR="003513C8" w:rsidRPr="00A0518B">
              <w:rPr>
                <w:rFonts w:ascii="Trebuchet MS" w:eastAsiaTheme="minorEastAsia" w:hAnsi="Trebuchet MS" w:cstheme="minorBidi"/>
                <w:noProof/>
                <w:kern w:val="0"/>
                <w:szCs w:val="24"/>
                <w:lang w:eastAsia="pt-BR"/>
              </w:rPr>
              <w:tab/>
            </w:r>
            <w:r w:rsidR="003513C8" w:rsidRPr="00A0518B">
              <w:rPr>
                <w:rStyle w:val="Hyperlink"/>
                <w:rFonts w:ascii="Trebuchet MS" w:hAnsi="Trebuchet MS"/>
                <w:noProof/>
                <w:szCs w:val="24"/>
              </w:rPr>
              <w:t>DIMENSIONAMENTO BOMBA DE INCÊNDIO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tab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begin"/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instrText xml:space="preserve"> PAGEREF _Toc8040841 \h </w:instrTex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separate"/>
            </w:r>
            <w:r w:rsidR="00A41137">
              <w:rPr>
                <w:rFonts w:ascii="Trebuchet MS" w:hAnsi="Trebuchet MS"/>
                <w:noProof/>
                <w:webHidden/>
                <w:szCs w:val="24"/>
              </w:rPr>
              <w:t>18</w:t>
            </w:r>
            <w:r w:rsidR="003513C8" w:rsidRPr="00A0518B">
              <w:rPr>
                <w:rFonts w:ascii="Trebuchet MS" w:hAnsi="Trebuchet MS"/>
                <w:noProof/>
                <w:webHidden/>
                <w:szCs w:val="24"/>
              </w:rPr>
              <w:fldChar w:fldCharType="end"/>
            </w:r>
          </w:hyperlink>
        </w:p>
        <w:p w:rsidR="00DD08D3" w:rsidRDefault="00DD08D3" w:rsidP="00DD08D3">
          <w:pPr>
            <w:rPr>
              <w:b/>
              <w:bCs/>
            </w:rPr>
          </w:pPr>
          <w:r w:rsidRPr="00A0518B">
            <w:rPr>
              <w:rFonts w:ascii="Trebuchet MS" w:hAnsi="Trebuchet MS"/>
              <w:b/>
              <w:bCs/>
              <w:szCs w:val="24"/>
            </w:rPr>
            <w:fldChar w:fldCharType="end"/>
          </w:r>
        </w:p>
      </w:sdtContent>
    </w:sdt>
    <w:p w:rsidR="00DD08D3" w:rsidRDefault="00DD08D3" w:rsidP="005D5FA8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  <w:lang w:eastAsia="pt-BR"/>
        </w:rPr>
        <w:sectPr w:rsidR="00DD08D3" w:rsidSect="00550779">
          <w:headerReference w:type="even" r:id="rId8"/>
          <w:headerReference w:type="default" r:id="rId9"/>
          <w:footerReference w:type="default" r:id="rId10"/>
          <w:headerReference w:type="first" r:id="rId11"/>
          <w:type w:val="continuous"/>
          <w:pgSz w:w="11909" w:h="16834" w:code="9"/>
          <w:pgMar w:top="1418" w:right="1134" w:bottom="1276" w:left="1134" w:header="567" w:footer="642" w:gutter="0"/>
          <w:cols w:space="720"/>
        </w:sectPr>
      </w:pPr>
    </w:p>
    <w:p w:rsidR="00FC7F08" w:rsidRDefault="0004669B" w:rsidP="001A5A18">
      <w:pPr>
        <w:pStyle w:val="Ttulo1"/>
        <w:spacing w:line="276" w:lineRule="auto"/>
      </w:pPr>
      <w:bookmarkStart w:id="1" w:name="_Toc8040816"/>
      <w:r w:rsidRPr="00FD0D39">
        <w:lastRenderedPageBreak/>
        <w:t>DA EDIFICAÇÂO E ÁREAS DE RISCO:</w:t>
      </w:r>
      <w:bookmarkEnd w:id="1"/>
    </w:p>
    <w:p w:rsidR="009912A7" w:rsidRPr="009912A7" w:rsidRDefault="009912A7" w:rsidP="009912A7"/>
    <w:p w:rsidR="00A06229" w:rsidRPr="009912A7" w:rsidRDefault="000B2F1A" w:rsidP="009912A7">
      <w:pPr>
        <w:spacing w:line="276" w:lineRule="auto"/>
        <w:ind w:left="567"/>
        <w:jc w:val="both"/>
        <w:rPr>
          <w:rFonts w:ascii="Trebuchet MS" w:hAnsi="Trebuchet MS"/>
          <w:b/>
          <w:szCs w:val="24"/>
        </w:rPr>
      </w:pPr>
      <w:r>
        <w:rPr>
          <w:rFonts w:ascii="Trebuchet MS" w:hAnsi="Trebuchet MS"/>
          <w:b/>
          <w:szCs w:val="24"/>
        </w:rPr>
        <w:t xml:space="preserve">ESCOLA </w:t>
      </w:r>
      <w:r w:rsidR="009E61E1">
        <w:rPr>
          <w:rFonts w:ascii="Trebuchet MS" w:hAnsi="Trebuchet MS"/>
          <w:b/>
          <w:szCs w:val="24"/>
        </w:rPr>
        <w:t>DE 16 SALAS</w:t>
      </w:r>
    </w:p>
    <w:p w:rsidR="006D5CCD" w:rsidRPr="00FD0D39" w:rsidRDefault="006D5CCD" w:rsidP="001A5A18">
      <w:pPr>
        <w:spacing w:line="276" w:lineRule="auto"/>
        <w:ind w:left="567"/>
        <w:jc w:val="both"/>
        <w:rPr>
          <w:rFonts w:ascii="Trebuchet MS" w:hAnsi="Trebuchet MS"/>
          <w:b/>
          <w:szCs w:val="24"/>
        </w:rPr>
      </w:pPr>
      <w:r w:rsidRPr="00FD0D39">
        <w:rPr>
          <w:rFonts w:ascii="Trebuchet MS" w:hAnsi="Trebuchet MS"/>
          <w:b/>
          <w:szCs w:val="24"/>
        </w:rPr>
        <w:t>Número da ART do projeto:</w:t>
      </w:r>
      <w:r w:rsidRPr="00FD0D39">
        <w:rPr>
          <w:rFonts w:ascii="Trebuchet MS" w:hAnsi="Trebuchet MS"/>
          <w:szCs w:val="24"/>
        </w:rPr>
        <w:t xml:space="preserve"> </w:t>
      </w:r>
    </w:p>
    <w:p w:rsidR="00F362EA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b/>
          <w:color w:val="000000"/>
          <w:szCs w:val="24"/>
        </w:rPr>
      </w:pPr>
      <w:r w:rsidRPr="00FD0D39">
        <w:rPr>
          <w:rFonts w:ascii="Trebuchet MS" w:hAnsi="Trebuchet MS"/>
          <w:b/>
          <w:szCs w:val="24"/>
        </w:rPr>
        <w:t>Classificação da edificação:</w:t>
      </w:r>
      <w:r w:rsidRPr="00FD0D39"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E60008">
        <w:rPr>
          <w:rFonts w:ascii="Trebuchet MS" w:hAnsi="Trebuchet MS"/>
          <w:color w:val="000000"/>
          <w:szCs w:val="24"/>
          <w:lang w:eastAsia="pt-BR"/>
        </w:rPr>
        <w:t>Educacional e</w:t>
      </w:r>
      <w:r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Pr="00E60008">
        <w:rPr>
          <w:rFonts w:ascii="Trebuchet MS" w:hAnsi="Trebuchet MS"/>
          <w:color w:val="000000"/>
          <w:szCs w:val="24"/>
          <w:lang w:eastAsia="pt-BR"/>
        </w:rPr>
        <w:t>cultura física</w:t>
      </w:r>
      <w:r w:rsidRPr="00FD0D39">
        <w:rPr>
          <w:rFonts w:ascii="Trebuchet MS" w:hAnsi="Trebuchet MS"/>
          <w:color w:val="000000"/>
          <w:szCs w:val="24"/>
          <w:lang w:eastAsia="pt-BR"/>
        </w:rPr>
        <w:t xml:space="preserve"> </w:t>
      </w:r>
      <w:r>
        <w:rPr>
          <w:rFonts w:ascii="Trebuchet MS" w:hAnsi="Trebuchet MS"/>
          <w:b/>
          <w:color w:val="000000"/>
          <w:szCs w:val="24"/>
          <w:lang w:eastAsia="pt-BR"/>
        </w:rPr>
        <w:t>E</w:t>
      </w:r>
      <w:r w:rsidRPr="00FD0D39">
        <w:rPr>
          <w:rFonts w:ascii="Trebuchet MS" w:hAnsi="Trebuchet MS"/>
          <w:b/>
          <w:color w:val="000000"/>
          <w:szCs w:val="24"/>
          <w:lang w:eastAsia="pt-BR"/>
        </w:rPr>
        <w:t>-</w:t>
      </w:r>
      <w:r>
        <w:rPr>
          <w:rFonts w:ascii="Trebuchet MS" w:hAnsi="Trebuchet MS"/>
          <w:b/>
          <w:color w:val="000000"/>
          <w:szCs w:val="24"/>
          <w:lang w:eastAsia="pt-BR"/>
        </w:rPr>
        <w:t>1</w:t>
      </w:r>
      <w:r w:rsidRPr="00FD0D39">
        <w:rPr>
          <w:rFonts w:ascii="Trebuchet MS" w:hAnsi="Trebuchet MS"/>
          <w:color w:val="000000"/>
          <w:szCs w:val="24"/>
          <w:lang w:eastAsia="pt-BR"/>
        </w:rPr>
        <w:t xml:space="preserve"> – </w:t>
      </w:r>
      <w:r w:rsidRPr="0012068D">
        <w:rPr>
          <w:rFonts w:ascii="Trebuchet MS" w:hAnsi="Trebuchet MS"/>
          <w:color w:val="000000"/>
          <w:szCs w:val="24"/>
          <w:lang w:eastAsia="pt-BR"/>
        </w:rPr>
        <w:t>Escola em geral</w:t>
      </w:r>
      <w:r>
        <w:rPr>
          <w:rFonts w:ascii="Trebuchet MS" w:hAnsi="Trebuchet MS"/>
          <w:color w:val="000000"/>
          <w:szCs w:val="24"/>
          <w:lang w:eastAsia="pt-BR"/>
        </w:rPr>
        <w:t xml:space="preserve"> - </w:t>
      </w:r>
      <w:r w:rsidRPr="0012068D">
        <w:rPr>
          <w:rFonts w:ascii="Trebuchet MS" w:eastAsiaTheme="minorHAnsi" w:hAnsi="Trebuchet MS" w:cs="Arial"/>
          <w:kern w:val="0"/>
          <w:szCs w:val="24"/>
        </w:rPr>
        <w:t>Escolas de ensino fundamental e médio, cursos supletivos, pré-universitários</w:t>
      </w:r>
      <w:r>
        <w:rPr>
          <w:rFonts w:ascii="Trebuchet MS" w:eastAsiaTheme="minorHAnsi" w:hAnsi="Trebuchet MS" w:cs="Arial"/>
          <w:kern w:val="0"/>
          <w:szCs w:val="24"/>
        </w:rPr>
        <w:t>, universitários e assemelhados;</w:t>
      </w:r>
    </w:p>
    <w:p w:rsidR="00F362EA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b/>
          <w:szCs w:val="24"/>
        </w:rPr>
        <w:t>Proprietário:</w:t>
      </w:r>
      <w:r w:rsidRPr="00FD0D39">
        <w:rPr>
          <w:rFonts w:ascii="Trebuchet MS" w:hAnsi="Trebuchet MS"/>
          <w:szCs w:val="24"/>
        </w:rPr>
        <w:t xml:space="preserve"> </w:t>
      </w:r>
      <w:r>
        <w:rPr>
          <w:rFonts w:ascii="Trebuchet MS" w:hAnsi="Trebuchet MS"/>
          <w:szCs w:val="24"/>
        </w:rPr>
        <w:t>Prefeitura Municipal de Messias;</w:t>
      </w:r>
    </w:p>
    <w:p w:rsidR="00F362EA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b/>
          <w:szCs w:val="24"/>
        </w:rPr>
      </w:pPr>
      <w:r w:rsidRPr="00FD0D39">
        <w:rPr>
          <w:rFonts w:ascii="Trebuchet MS" w:hAnsi="Trebuchet MS"/>
          <w:b/>
          <w:szCs w:val="24"/>
        </w:rPr>
        <w:t xml:space="preserve">Projetista: </w:t>
      </w:r>
      <w:r w:rsidRPr="00FD0D39">
        <w:rPr>
          <w:rFonts w:ascii="Trebuchet MS" w:hAnsi="Trebuchet MS"/>
          <w:szCs w:val="24"/>
        </w:rPr>
        <w:t>André Rodrigues de Oliveira</w:t>
      </w:r>
      <w:r>
        <w:rPr>
          <w:rFonts w:ascii="Trebuchet MS" w:hAnsi="Trebuchet MS"/>
          <w:szCs w:val="24"/>
        </w:rPr>
        <w:t>;</w:t>
      </w:r>
    </w:p>
    <w:p w:rsidR="00F362EA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b/>
          <w:szCs w:val="24"/>
        </w:rPr>
        <w:t>Tipo de edificação:</w:t>
      </w:r>
      <w:r w:rsidRPr="00FD0D39">
        <w:rPr>
          <w:rFonts w:ascii="Trebuchet MS" w:hAnsi="Trebuchet MS"/>
          <w:szCs w:val="24"/>
        </w:rPr>
        <w:t xml:space="preserve"> </w:t>
      </w:r>
      <w:r w:rsidR="009E61E1">
        <w:rPr>
          <w:rFonts w:ascii="Trebuchet MS" w:hAnsi="Trebuchet MS"/>
          <w:szCs w:val="24"/>
        </w:rPr>
        <w:t>Construção</w:t>
      </w:r>
      <w:r>
        <w:rPr>
          <w:rFonts w:ascii="Trebuchet MS" w:hAnsi="Trebuchet MS"/>
          <w:szCs w:val="24"/>
        </w:rPr>
        <w:t>;</w:t>
      </w:r>
    </w:p>
    <w:p w:rsidR="00F362EA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</w:rPr>
      </w:pPr>
      <w:r w:rsidRPr="00FD0D39">
        <w:rPr>
          <w:rFonts w:ascii="Trebuchet MS" w:hAnsi="Trebuchet MS"/>
          <w:b/>
          <w:szCs w:val="24"/>
        </w:rPr>
        <w:t xml:space="preserve">Risco: </w:t>
      </w:r>
      <w:r w:rsidRPr="00FD0D39">
        <w:rPr>
          <w:rFonts w:ascii="Trebuchet MS" w:hAnsi="Trebuchet MS"/>
          <w:color w:val="000000"/>
          <w:szCs w:val="24"/>
        </w:rPr>
        <w:t xml:space="preserve">Classe </w:t>
      </w:r>
      <w:r>
        <w:rPr>
          <w:rFonts w:ascii="Trebuchet MS" w:hAnsi="Trebuchet MS"/>
          <w:color w:val="000000"/>
          <w:szCs w:val="24"/>
        </w:rPr>
        <w:t>1</w:t>
      </w:r>
      <w:r w:rsidRPr="00FD0D39">
        <w:rPr>
          <w:rFonts w:ascii="Trebuchet MS" w:hAnsi="Trebuchet MS"/>
          <w:color w:val="000000"/>
          <w:szCs w:val="24"/>
        </w:rPr>
        <w:t>, Conforme Tarifa de Seguro de Incêndio do Brasil.</w:t>
      </w:r>
    </w:p>
    <w:p w:rsidR="00F362EA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</w:rPr>
      </w:pPr>
      <w:r w:rsidRPr="00FD0D39">
        <w:rPr>
          <w:rFonts w:ascii="Trebuchet MS" w:hAnsi="Trebuchet MS"/>
          <w:b/>
          <w:color w:val="000000"/>
          <w:szCs w:val="24"/>
        </w:rPr>
        <w:t>Risco:</w:t>
      </w:r>
      <w:r w:rsidRPr="00FD0D39">
        <w:rPr>
          <w:rFonts w:ascii="Trebuchet MS" w:hAnsi="Trebuchet MS"/>
          <w:color w:val="000000"/>
          <w:szCs w:val="24"/>
        </w:rPr>
        <w:t xml:space="preserve"> </w:t>
      </w:r>
      <w:r>
        <w:rPr>
          <w:rFonts w:ascii="Trebuchet MS" w:hAnsi="Trebuchet MS"/>
          <w:color w:val="000000"/>
          <w:szCs w:val="24"/>
        </w:rPr>
        <w:t>Baixo</w:t>
      </w:r>
      <w:r w:rsidRPr="00FD0D39">
        <w:rPr>
          <w:rFonts w:ascii="Trebuchet MS" w:hAnsi="Trebuchet MS"/>
          <w:color w:val="000000"/>
          <w:szCs w:val="24"/>
        </w:rPr>
        <w:t>, Conforme Instrução Técnicas-IT, Geral Provisória CBM-AL</w:t>
      </w:r>
    </w:p>
    <w:p w:rsidR="00F362EA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b/>
          <w:szCs w:val="24"/>
        </w:rPr>
      </w:pPr>
      <w:r w:rsidRPr="00FD0D39">
        <w:rPr>
          <w:rFonts w:ascii="Trebuchet MS" w:hAnsi="Trebuchet MS"/>
          <w:b/>
          <w:color w:val="000000"/>
          <w:szCs w:val="24"/>
        </w:rPr>
        <w:t>Carga de Incêndio:</w:t>
      </w:r>
      <w:r w:rsidRPr="00FD0D39">
        <w:rPr>
          <w:rFonts w:ascii="Trebuchet MS" w:hAnsi="Trebuchet MS"/>
          <w:color w:val="000000"/>
          <w:szCs w:val="24"/>
        </w:rPr>
        <w:t xml:space="preserve"> 300 MJ/m²</w:t>
      </w:r>
    </w:p>
    <w:p w:rsidR="00855354" w:rsidRPr="00FD0D39" w:rsidRDefault="00F362EA" w:rsidP="00F362EA">
      <w:pPr>
        <w:spacing w:line="276" w:lineRule="auto"/>
        <w:ind w:left="567"/>
        <w:jc w:val="both"/>
        <w:rPr>
          <w:rFonts w:ascii="Trebuchet MS" w:hAnsi="Trebuchet MS"/>
          <w:color w:val="000000"/>
          <w:szCs w:val="24"/>
        </w:rPr>
      </w:pPr>
      <w:r w:rsidRPr="00FD0D39">
        <w:rPr>
          <w:rFonts w:ascii="Trebuchet MS" w:hAnsi="Trebuchet MS"/>
          <w:b/>
          <w:szCs w:val="24"/>
        </w:rPr>
        <w:t>Endereço:</w:t>
      </w:r>
      <w:r w:rsidRPr="00FD0D39">
        <w:rPr>
          <w:rFonts w:ascii="Trebuchet MS" w:hAnsi="Trebuchet MS"/>
          <w:szCs w:val="24"/>
        </w:rPr>
        <w:t xml:space="preserve"> </w:t>
      </w:r>
      <w:r w:rsidR="00D91414" w:rsidRPr="005D5FA8">
        <w:rPr>
          <w:rFonts w:ascii="Trebuchet MS" w:hAnsi="Trebuchet MS"/>
          <w:color w:val="000000"/>
          <w:szCs w:val="24"/>
          <w:lang w:eastAsia="pt-BR"/>
        </w:rPr>
        <w:t xml:space="preserve">Rua </w:t>
      </w:r>
      <w:r w:rsidR="00D91414">
        <w:rPr>
          <w:rFonts w:ascii="Trebuchet MS" w:hAnsi="Trebuchet MS"/>
          <w:color w:val="000000"/>
          <w:szCs w:val="24"/>
          <w:lang w:eastAsia="pt-BR"/>
        </w:rPr>
        <w:t>Paulino Barros Calheiros</w:t>
      </w:r>
      <w:r w:rsidR="00D91414" w:rsidRPr="005D5FA8">
        <w:rPr>
          <w:rFonts w:ascii="Trebuchet MS" w:hAnsi="Trebuchet MS"/>
          <w:color w:val="000000"/>
          <w:szCs w:val="24"/>
          <w:lang w:eastAsia="pt-BR"/>
        </w:rPr>
        <w:t>,</w:t>
      </w:r>
      <w:r w:rsidR="00D91414">
        <w:rPr>
          <w:rFonts w:ascii="Trebuchet MS" w:hAnsi="Trebuchet MS"/>
          <w:color w:val="000000"/>
          <w:szCs w:val="24"/>
          <w:lang w:eastAsia="pt-BR"/>
        </w:rPr>
        <w:t xml:space="preserve"> </w:t>
      </w:r>
      <w:r w:rsidR="00D91414" w:rsidRPr="005D5FA8">
        <w:rPr>
          <w:rFonts w:ascii="Trebuchet MS" w:hAnsi="Trebuchet MS"/>
          <w:color w:val="000000"/>
          <w:szCs w:val="24"/>
          <w:lang w:eastAsia="pt-BR"/>
        </w:rPr>
        <w:t>Centro</w:t>
      </w:r>
      <w:r w:rsidR="00D91414">
        <w:rPr>
          <w:rFonts w:ascii="Trebuchet MS" w:hAnsi="Trebuchet MS"/>
          <w:color w:val="000000"/>
          <w:szCs w:val="24"/>
          <w:lang w:eastAsia="pt-BR"/>
        </w:rPr>
        <w:t>, Zona Urbana, s/n</w:t>
      </w:r>
      <w:r>
        <w:rPr>
          <w:rFonts w:ascii="Trebuchet MS" w:hAnsi="Trebuchet MS"/>
          <w:szCs w:val="24"/>
        </w:rPr>
        <w:t xml:space="preserve">, </w:t>
      </w:r>
      <w:r w:rsidRPr="00366E45">
        <w:rPr>
          <w:rFonts w:ascii="Trebuchet MS" w:hAnsi="Trebuchet MS"/>
          <w:szCs w:val="24"/>
        </w:rPr>
        <w:t>M</w:t>
      </w:r>
      <w:r w:rsidR="00D91414">
        <w:rPr>
          <w:rFonts w:ascii="Trebuchet MS" w:hAnsi="Trebuchet MS"/>
          <w:szCs w:val="24"/>
        </w:rPr>
        <w:t xml:space="preserve">essias </w:t>
      </w:r>
      <w:r>
        <w:rPr>
          <w:rFonts w:ascii="Trebuchet MS" w:hAnsi="Trebuchet MS"/>
          <w:szCs w:val="24"/>
        </w:rPr>
        <w:t>-</w:t>
      </w:r>
      <w:r w:rsidR="00D91414">
        <w:rPr>
          <w:rFonts w:ascii="Trebuchet MS" w:hAnsi="Trebuchet MS"/>
          <w:szCs w:val="24"/>
        </w:rPr>
        <w:t xml:space="preserve"> </w:t>
      </w:r>
      <w:r w:rsidRPr="00366E45">
        <w:rPr>
          <w:rFonts w:ascii="Trebuchet MS" w:hAnsi="Trebuchet MS"/>
          <w:szCs w:val="24"/>
        </w:rPr>
        <w:t>AL</w:t>
      </w:r>
      <w:r w:rsidR="00F27F3B">
        <w:rPr>
          <w:rFonts w:ascii="Trebuchet MS" w:hAnsi="Trebuchet MS"/>
          <w:szCs w:val="24"/>
        </w:rPr>
        <w:t>.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b/>
          <w:szCs w:val="24"/>
        </w:rPr>
        <w:t>Área total construída:</w:t>
      </w:r>
      <w:r w:rsidRPr="00FD0D39">
        <w:rPr>
          <w:rFonts w:ascii="Trebuchet MS" w:hAnsi="Trebuchet MS"/>
          <w:szCs w:val="24"/>
        </w:rPr>
        <w:t xml:space="preserve"> </w:t>
      </w:r>
      <w:r w:rsidR="009E61E1" w:rsidRPr="009E61E1">
        <w:rPr>
          <w:rFonts w:ascii="Trebuchet MS" w:hAnsi="Trebuchet MS"/>
          <w:szCs w:val="24"/>
        </w:rPr>
        <w:t>1.294,23</w:t>
      </w:r>
      <w:r w:rsidR="00F417B2">
        <w:rPr>
          <w:rFonts w:ascii="Trebuchet MS" w:hAnsi="Trebuchet MS"/>
          <w:szCs w:val="24"/>
        </w:rPr>
        <w:t xml:space="preserve"> </w:t>
      </w:r>
      <w:r w:rsidRPr="00FD0D39">
        <w:rPr>
          <w:rFonts w:ascii="Trebuchet MS" w:hAnsi="Trebuchet MS"/>
          <w:szCs w:val="24"/>
        </w:rPr>
        <w:t>m²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b/>
          <w:szCs w:val="24"/>
        </w:rPr>
      </w:pPr>
      <w:r w:rsidRPr="00FD0D39">
        <w:rPr>
          <w:rFonts w:ascii="Trebuchet MS" w:hAnsi="Trebuchet MS"/>
          <w:b/>
          <w:szCs w:val="24"/>
        </w:rPr>
        <w:t xml:space="preserve">Número de Pavimentos: </w:t>
      </w:r>
      <w:r w:rsidR="009E61E1">
        <w:rPr>
          <w:rFonts w:ascii="Trebuchet MS" w:hAnsi="Trebuchet MS"/>
          <w:szCs w:val="24"/>
        </w:rPr>
        <w:t>01</w:t>
      </w:r>
      <w:r w:rsidR="00650369">
        <w:rPr>
          <w:rFonts w:ascii="Trebuchet MS" w:hAnsi="Trebuchet MS"/>
          <w:szCs w:val="24"/>
        </w:rPr>
        <w:t>.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b/>
          <w:szCs w:val="24"/>
        </w:rPr>
        <w:t>Altura da edificação ou descendente:</w:t>
      </w:r>
      <w:r w:rsidRPr="00FD0D39">
        <w:rPr>
          <w:rFonts w:ascii="Trebuchet MS" w:hAnsi="Trebuchet MS"/>
          <w:color w:val="000000"/>
          <w:szCs w:val="24"/>
        </w:rPr>
        <w:t xml:space="preserve"> </w:t>
      </w:r>
      <w:r w:rsidR="009E61E1">
        <w:rPr>
          <w:rFonts w:ascii="Trebuchet MS" w:hAnsi="Trebuchet MS"/>
          <w:color w:val="000000"/>
          <w:szCs w:val="24"/>
        </w:rPr>
        <w:t>Pavimento Único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b/>
          <w:szCs w:val="24"/>
        </w:rPr>
      </w:pPr>
      <w:r w:rsidRPr="00FD0D39">
        <w:rPr>
          <w:rFonts w:ascii="Trebuchet MS" w:hAnsi="Trebuchet MS"/>
          <w:b/>
          <w:szCs w:val="24"/>
        </w:rPr>
        <w:t>Característica do imóvel: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  <w:r w:rsidRPr="00FD0D39">
        <w:rPr>
          <w:rFonts w:ascii="Trebuchet MS" w:hAnsi="Trebuchet MS"/>
          <w:i/>
          <w:szCs w:val="24"/>
        </w:rPr>
        <w:t xml:space="preserve">Estrutura: </w:t>
      </w:r>
      <w:r w:rsidR="00F27F3B">
        <w:rPr>
          <w:rFonts w:ascii="Trebuchet MS" w:hAnsi="Trebuchet MS"/>
          <w:i/>
          <w:szCs w:val="24"/>
        </w:rPr>
        <w:t>Concreto</w:t>
      </w:r>
      <w:r w:rsidR="00C26AA5">
        <w:rPr>
          <w:rFonts w:ascii="Trebuchet MS" w:hAnsi="Trebuchet MS"/>
          <w:i/>
          <w:szCs w:val="24"/>
        </w:rPr>
        <w:t>.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  <w:r w:rsidRPr="00FD0D39">
        <w:rPr>
          <w:rFonts w:ascii="Trebuchet MS" w:hAnsi="Trebuchet MS"/>
          <w:i/>
          <w:szCs w:val="24"/>
        </w:rPr>
        <w:t xml:space="preserve">Divisão Interna: </w:t>
      </w:r>
      <w:r w:rsidR="00AE76C9">
        <w:rPr>
          <w:rFonts w:ascii="Trebuchet MS" w:hAnsi="Trebuchet MS"/>
          <w:i/>
          <w:szCs w:val="24"/>
        </w:rPr>
        <w:t>Alvenaria</w:t>
      </w:r>
      <w:r w:rsidR="009B1464">
        <w:rPr>
          <w:rFonts w:ascii="Trebuchet MS" w:hAnsi="Trebuchet MS"/>
          <w:i/>
          <w:szCs w:val="24"/>
        </w:rPr>
        <w:t>.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  <w:r w:rsidRPr="00FD0D39">
        <w:rPr>
          <w:rFonts w:ascii="Trebuchet MS" w:hAnsi="Trebuchet MS"/>
          <w:i/>
          <w:szCs w:val="24"/>
        </w:rPr>
        <w:t xml:space="preserve">Cobertura: </w:t>
      </w:r>
      <w:r w:rsidR="0017228F">
        <w:rPr>
          <w:rFonts w:ascii="Trebuchet MS" w:hAnsi="Trebuchet MS"/>
          <w:i/>
          <w:szCs w:val="24"/>
        </w:rPr>
        <w:t>C</w:t>
      </w:r>
      <w:r w:rsidR="00AE76C9">
        <w:rPr>
          <w:rFonts w:ascii="Trebuchet MS" w:hAnsi="Trebuchet MS"/>
          <w:i/>
          <w:szCs w:val="24"/>
        </w:rPr>
        <w:t>erâmica</w:t>
      </w:r>
      <w:r w:rsidR="00B52C46">
        <w:rPr>
          <w:rFonts w:ascii="Trebuchet MS" w:hAnsi="Trebuchet MS"/>
          <w:i/>
          <w:szCs w:val="24"/>
        </w:rPr>
        <w:t xml:space="preserve"> –</w:t>
      </w:r>
      <w:r w:rsidR="00AE76C9">
        <w:rPr>
          <w:rFonts w:ascii="Trebuchet MS" w:hAnsi="Trebuchet MS"/>
          <w:i/>
          <w:szCs w:val="24"/>
        </w:rPr>
        <w:t xml:space="preserve"> </w:t>
      </w:r>
      <w:r w:rsidR="00B52C46">
        <w:rPr>
          <w:rFonts w:ascii="Trebuchet MS" w:hAnsi="Trebuchet MS"/>
          <w:i/>
          <w:szCs w:val="24"/>
        </w:rPr>
        <w:t>colonial</w:t>
      </w:r>
      <w:r w:rsidR="00C26AA5">
        <w:rPr>
          <w:rFonts w:ascii="Trebuchet MS" w:hAnsi="Trebuchet MS"/>
          <w:i/>
          <w:szCs w:val="24"/>
        </w:rPr>
        <w:t>.</w:t>
      </w:r>
    </w:p>
    <w:p w:rsidR="00855354" w:rsidRPr="009B1464" w:rsidRDefault="00FC7F08" w:rsidP="009B1464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  <w:r w:rsidRPr="00FD0D39">
        <w:rPr>
          <w:rFonts w:ascii="Trebuchet MS" w:hAnsi="Trebuchet MS"/>
          <w:i/>
          <w:szCs w:val="24"/>
        </w:rPr>
        <w:t xml:space="preserve">Pisos: </w:t>
      </w:r>
      <w:r w:rsidR="00B52C46">
        <w:rPr>
          <w:rFonts w:ascii="Trebuchet MS" w:hAnsi="Trebuchet MS"/>
          <w:i/>
          <w:szCs w:val="24"/>
        </w:rPr>
        <w:t>Granilite</w:t>
      </w:r>
      <w:r w:rsidR="00F27F3B">
        <w:rPr>
          <w:rFonts w:ascii="Trebuchet MS" w:hAnsi="Trebuchet MS"/>
          <w:i/>
          <w:szCs w:val="24"/>
        </w:rPr>
        <w:t xml:space="preserve"> - Cerâmico</w:t>
      </w:r>
      <w:r w:rsidR="00C26AA5">
        <w:rPr>
          <w:rFonts w:ascii="Trebuchet MS" w:hAnsi="Trebuchet MS"/>
          <w:i/>
          <w:szCs w:val="24"/>
        </w:rPr>
        <w:t>.</w:t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  <w:r w:rsidRPr="00FD0D39">
        <w:rPr>
          <w:rFonts w:ascii="Trebuchet MS" w:hAnsi="Trebuchet MS"/>
          <w:i/>
          <w:szCs w:val="24"/>
        </w:rPr>
        <w:t xml:space="preserve">Esquadrias: </w:t>
      </w:r>
      <w:r w:rsidR="0031489A">
        <w:rPr>
          <w:rFonts w:ascii="Trebuchet MS" w:hAnsi="Trebuchet MS"/>
          <w:i/>
          <w:szCs w:val="24"/>
        </w:rPr>
        <w:t xml:space="preserve">Madeira, </w:t>
      </w:r>
      <w:r w:rsidR="009B1464">
        <w:rPr>
          <w:rFonts w:ascii="Trebuchet MS" w:hAnsi="Trebuchet MS"/>
          <w:i/>
          <w:szCs w:val="24"/>
        </w:rPr>
        <w:t>Alumínio</w:t>
      </w:r>
      <w:r w:rsidR="00BD0F5E">
        <w:rPr>
          <w:rFonts w:ascii="Trebuchet MS" w:hAnsi="Trebuchet MS"/>
          <w:i/>
          <w:szCs w:val="24"/>
        </w:rPr>
        <w:t xml:space="preserve"> e vidro</w:t>
      </w:r>
      <w:r w:rsidR="00C16C65">
        <w:rPr>
          <w:rFonts w:ascii="Trebuchet MS" w:hAnsi="Trebuchet MS"/>
          <w:i/>
          <w:szCs w:val="24"/>
        </w:rPr>
        <w:t>.</w:t>
      </w:r>
      <w:r w:rsidRPr="00FD0D39">
        <w:rPr>
          <w:rFonts w:ascii="Trebuchet MS" w:hAnsi="Trebuchet MS"/>
          <w:i/>
          <w:szCs w:val="24"/>
        </w:rPr>
        <w:tab/>
      </w:r>
    </w:p>
    <w:p w:rsidR="00855354" w:rsidRPr="00FD0D39" w:rsidRDefault="00855354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  <w:r w:rsidRPr="00FD0D39">
        <w:rPr>
          <w:rFonts w:ascii="Trebuchet MS" w:hAnsi="Trebuchet MS"/>
          <w:i/>
          <w:szCs w:val="24"/>
        </w:rPr>
        <w:t xml:space="preserve">Forro: </w:t>
      </w:r>
      <w:r w:rsidR="00F27F3B">
        <w:rPr>
          <w:rFonts w:ascii="Trebuchet MS" w:hAnsi="Trebuchet MS"/>
          <w:i/>
          <w:szCs w:val="24"/>
        </w:rPr>
        <w:t>PVC</w:t>
      </w:r>
      <w:r w:rsidR="00C26AA5">
        <w:rPr>
          <w:rFonts w:ascii="Trebuchet MS" w:hAnsi="Trebuchet MS"/>
          <w:i/>
          <w:szCs w:val="24"/>
        </w:rPr>
        <w:t>.</w:t>
      </w:r>
    </w:p>
    <w:p w:rsidR="00FC7F08" w:rsidRDefault="0031489A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  <w:r>
        <w:rPr>
          <w:rFonts w:ascii="Trebuchet MS" w:hAnsi="Trebuchet MS"/>
          <w:i/>
          <w:szCs w:val="24"/>
        </w:rPr>
        <w:t>Estacionamento</w:t>
      </w:r>
      <w:r w:rsidR="00855354" w:rsidRPr="00FD0D39">
        <w:rPr>
          <w:rFonts w:ascii="Trebuchet MS" w:hAnsi="Trebuchet MS"/>
          <w:i/>
          <w:szCs w:val="24"/>
        </w:rPr>
        <w:t xml:space="preserve">: </w:t>
      </w:r>
      <w:r>
        <w:rPr>
          <w:rFonts w:ascii="Trebuchet MS" w:hAnsi="Trebuchet MS"/>
          <w:i/>
          <w:szCs w:val="24"/>
        </w:rPr>
        <w:t>Pátio</w:t>
      </w:r>
      <w:r w:rsidR="00C26AA5">
        <w:rPr>
          <w:rFonts w:ascii="Trebuchet MS" w:hAnsi="Trebuchet MS"/>
          <w:i/>
          <w:szCs w:val="24"/>
        </w:rPr>
        <w:t>.</w:t>
      </w: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100D69" w:rsidRDefault="00100D69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100D69" w:rsidRDefault="00100D69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100D69" w:rsidRDefault="00100D69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100D69" w:rsidRDefault="00100D69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DD08D3" w:rsidRDefault="00DD08D3" w:rsidP="001A5A18">
      <w:pPr>
        <w:spacing w:line="276" w:lineRule="auto"/>
        <w:ind w:left="567"/>
        <w:jc w:val="both"/>
        <w:rPr>
          <w:rFonts w:ascii="Trebuchet MS" w:hAnsi="Trebuchet MS"/>
          <w:i/>
          <w:szCs w:val="24"/>
        </w:rPr>
      </w:pPr>
    </w:p>
    <w:p w:rsidR="00FD0D39" w:rsidRPr="00C472DF" w:rsidRDefault="0004669B" w:rsidP="001A5A18">
      <w:pPr>
        <w:pStyle w:val="Ttulo1"/>
        <w:spacing w:line="276" w:lineRule="auto"/>
      </w:pPr>
      <w:bookmarkStart w:id="2" w:name="_Toc8040817"/>
      <w:r w:rsidRPr="00C472DF">
        <w:lastRenderedPageBreak/>
        <w:t>INSTALAÇÕES PREVENTIVAS DE PROTEÇÃO CONTRA INCÊNDIO E PÂNICO</w:t>
      </w:r>
      <w:bookmarkEnd w:id="2"/>
      <w:r w:rsidRPr="00C472DF">
        <w:t xml:space="preserve"> </w:t>
      </w:r>
    </w:p>
    <w:p w:rsidR="00FC7F08" w:rsidRPr="00FD0D39" w:rsidRDefault="00FC7F08" w:rsidP="001A5A18">
      <w:pPr>
        <w:spacing w:line="276" w:lineRule="auto"/>
        <w:jc w:val="both"/>
        <w:rPr>
          <w:rFonts w:ascii="Trebuchet MS" w:hAnsi="Trebuchet MS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"/>
        <w:gridCol w:w="3994"/>
        <w:gridCol w:w="406"/>
        <w:gridCol w:w="3917"/>
      </w:tblGrid>
      <w:tr w:rsidR="0004669B" w:rsidRPr="00FD0D39" w:rsidTr="0004669B">
        <w:tc>
          <w:tcPr>
            <w:tcW w:w="328" w:type="dxa"/>
          </w:tcPr>
          <w:p w:rsidR="0004669B" w:rsidRPr="00FD0D39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iCs/>
                <w:sz w:val="20"/>
                <w:szCs w:val="20"/>
              </w:rPr>
              <w:t>Acesso de viatura do Corpo de Bombeiros</w:t>
            </w:r>
          </w:p>
        </w:tc>
        <w:tc>
          <w:tcPr>
            <w:tcW w:w="406" w:type="dxa"/>
          </w:tcPr>
          <w:p w:rsidR="0004669B" w:rsidRPr="000800AB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Iluminação de emergência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Separação entre edificações</w:t>
            </w:r>
          </w:p>
        </w:tc>
        <w:tc>
          <w:tcPr>
            <w:tcW w:w="406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Detecção de incêndio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 xml:space="preserve">Segurança estrutural </w:t>
            </w:r>
            <w:r w:rsidR="00FD0D39" w:rsidRPr="000800AB">
              <w:rPr>
                <w:rFonts w:ascii="Trebuchet MS" w:eastAsia="Times New Roman" w:hAnsi="Trebuchet MS"/>
                <w:sz w:val="20"/>
                <w:szCs w:val="20"/>
              </w:rPr>
              <w:t>contra incêndio</w:t>
            </w:r>
          </w:p>
        </w:tc>
        <w:tc>
          <w:tcPr>
            <w:tcW w:w="406" w:type="dxa"/>
          </w:tcPr>
          <w:p w:rsidR="0004669B" w:rsidRPr="000800AB" w:rsidRDefault="009912A7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Alarme de incêndio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Compartimentação horizontal</w:t>
            </w:r>
          </w:p>
        </w:tc>
        <w:tc>
          <w:tcPr>
            <w:tcW w:w="406" w:type="dxa"/>
          </w:tcPr>
          <w:p w:rsidR="0004669B" w:rsidRPr="000800AB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Sinalização de emergência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Compartimentação vertical</w:t>
            </w:r>
          </w:p>
        </w:tc>
        <w:tc>
          <w:tcPr>
            <w:tcW w:w="406" w:type="dxa"/>
          </w:tcPr>
          <w:p w:rsidR="0004669B" w:rsidRPr="000800AB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Extintores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Controle de material de acabamento</w:t>
            </w:r>
          </w:p>
        </w:tc>
        <w:tc>
          <w:tcPr>
            <w:tcW w:w="406" w:type="dxa"/>
          </w:tcPr>
          <w:p w:rsidR="0004669B" w:rsidRPr="000800AB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 xml:space="preserve"> Hidrantes </w:t>
            </w:r>
            <w:r w:rsidR="0022489D" w:rsidRPr="000800AB">
              <w:rPr>
                <w:rFonts w:ascii="Trebuchet MS" w:eastAsia="Times New Roman" w:hAnsi="Trebuchet MS"/>
                <w:sz w:val="20"/>
                <w:szCs w:val="20"/>
              </w:rPr>
              <w:t>e Mangotinhos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Saídas de emergência</w:t>
            </w:r>
          </w:p>
        </w:tc>
        <w:tc>
          <w:tcPr>
            <w:tcW w:w="406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Chuveiros automáticos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E0352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X</w:t>
            </w:r>
          </w:p>
        </w:tc>
        <w:tc>
          <w:tcPr>
            <w:tcW w:w="3994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Brigada de incêndio</w:t>
            </w:r>
          </w:p>
        </w:tc>
        <w:tc>
          <w:tcPr>
            <w:tcW w:w="406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Plano de intervenção de incêndio</w:t>
            </w:r>
          </w:p>
        </w:tc>
      </w:tr>
      <w:tr w:rsidR="0004669B" w:rsidRPr="00FD0D39" w:rsidTr="0004669B">
        <w:tc>
          <w:tcPr>
            <w:tcW w:w="328" w:type="dxa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94" w:type="dxa"/>
          </w:tcPr>
          <w:p w:rsidR="0004669B" w:rsidRPr="000800AB" w:rsidRDefault="009B5CB7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Plano de Emergência</w:t>
            </w:r>
          </w:p>
        </w:tc>
        <w:tc>
          <w:tcPr>
            <w:tcW w:w="406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3917" w:type="dxa"/>
          </w:tcPr>
          <w:p w:rsidR="0004669B" w:rsidRPr="000800AB" w:rsidRDefault="0004669B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Sistema fixo de gases limpos e dióxido de carbono (CO</w:t>
            </w:r>
            <w:r w:rsidRPr="000800AB">
              <w:rPr>
                <w:rFonts w:ascii="Trebuchet MS" w:eastAsia="Times New Roman" w:hAnsi="Trebuchet MS"/>
                <w:sz w:val="20"/>
                <w:szCs w:val="20"/>
                <w:vertAlign w:val="subscript"/>
              </w:rPr>
              <w:t>2</w:t>
            </w:r>
            <w:r w:rsidRPr="000800AB">
              <w:rPr>
                <w:rFonts w:ascii="Trebuchet MS" w:eastAsia="Times New Roman" w:hAnsi="Trebuchet MS"/>
                <w:sz w:val="20"/>
                <w:szCs w:val="20"/>
              </w:rPr>
              <w:t>)</w:t>
            </w:r>
          </w:p>
        </w:tc>
      </w:tr>
    </w:tbl>
    <w:p w:rsidR="00B54FAF" w:rsidRDefault="00B54FAF" w:rsidP="001A5A18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0"/>
        <w:gridCol w:w="4021"/>
        <w:gridCol w:w="408"/>
        <w:gridCol w:w="3883"/>
      </w:tblGrid>
      <w:tr w:rsidR="0004669B" w:rsidRPr="00FD0D39" w:rsidTr="00203D59">
        <w:trPr>
          <w:trHeight w:val="286"/>
        </w:trPr>
        <w:tc>
          <w:tcPr>
            <w:tcW w:w="330" w:type="dxa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4021" w:type="dxa"/>
            <w:vAlign w:val="center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FD0D39">
              <w:rPr>
                <w:rFonts w:ascii="Trebuchet MS" w:eastAsia="Times New Roman" w:hAnsi="Trebuchet MS"/>
                <w:sz w:val="20"/>
                <w:szCs w:val="20"/>
              </w:rPr>
              <w:t>Armazenamento de líquidos inflamáveis</w:t>
            </w:r>
          </w:p>
        </w:tc>
        <w:tc>
          <w:tcPr>
            <w:tcW w:w="408" w:type="dxa"/>
            <w:vAlign w:val="center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3883" w:type="dxa"/>
            <w:vAlign w:val="center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FD0D39">
              <w:rPr>
                <w:rFonts w:ascii="Trebuchet MS" w:eastAsia="Times New Roman" w:hAnsi="Trebuchet MS"/>
                <w:sz w:val="20"/>
                <w:szCs w:val="20"/>
              </w:rPr>
              <w:t>Fogos de artifício</w:t>
            </w:r>
          </w:p>
        </w:tc>
      </w:tr>
      <w:tr w:rsidR="0004669B" w:rsidRPr="00FD0D39" w:rsidTr="00203D59">
        <w:trPr>
          <w:trHeight w:val="303"/>
        </w:trPr>
        <w:tc>
          <w:tcPr>
            <w:tcW w:w="330" w:type="dxa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4021" w:type="dxa"/>
            <w:vAlign w:val="center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FD0D39">
              <w:rPr>
                <w:rFonts w:ascii="Trebuchet MS" w:eastAsia="Times New Roman" w:hAnsi="Trebuchet MS"/>
                <w:sz w:val="20"/>
                <w:szCs w:val="20"/>
              </w:rPr>
              <w:t>Gás Liquefeito de Petróleo</w:t>
            </w:r>
          </w:p>
        </w:tc>
        <w:tc>
          <w:tcPr>
            <w:tcW w:w="408" w:type="dxa"/>
            <w:vAlign w:val="center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3883" w:type="dxa"/>
            <w:vAlign w:val="center"/>
          </w:tcPr>
          <w:p w:rsidR="0004669B" w:rsidRPr="00FD0D39" w:rsidRDefault="0004669B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FD0D39">
              <w:rPr>
                <w:rFonts w:ascii="Trebuchet MS" w:eastAsia="Times New Roman" w:hAnsi="Trebuchet MS"/>
                <w:bCs/>
                <w:color w:val="000000"/>
                <w:sz w:val="20"/>
                <w:szCs w:val="20"/>
              </w:rPr>
              <w:t>Vaso sob pressão (caldeira)</w:t>
            </w:r>
          </w:p>
        </w:tc>
      </w:tr>
      <w:tr w:rsidR="0004669B" w:rsidRPr="00FD0D39" w:rsidTr="00203D59">
        <w:trPr>
          <w:trHeight w:val="286"/>
        </w:trPr>
        <w:tc>
          <w:tcPr>
            <w:tcW w:w="330" w:type="dxa"/>
          </w:tcPr>
          <w:p w:rsidR="0004669B" w:rsidRPr="00FD0D39" w:rsidRDefault="0004669B" w:rsidP="001A5A18">
            <w:pPr>
              <w:spacing w:line="276" w:lineRule="auto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4021" w:type="dxa"/>
            <w:vAlign w:val="center"/>
          </w:tcPr>
          <w:p w:rsidR="0004669B" w:rsidRPr="00FD0D39" w:rsidRDefault="0004669B" w:rsidP="001A5A18">
            <w:pPr>
              <w:spacing w:line="276" w:lineRule="auto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FD0D39">
              <w:rPr>
                <w:rFonts w:ascii="Trebuchet MS" w:eastAsia="Times New Roman" w:hAnsi="Trebuchet MS"/>
                <w:sz w:val="20"/>
                <w:szCs w:val="20"/>
              </w:rPr>
              <w:t>Armazenamento de produtos perigosos</w:t>
            </w:r>
          </w:p>
        </w:tc>
        <w:tc>
          <w:tcPr>
            <w:tcW w:w="408" w:type="dxa"/>
            <w:vAlign w:val="center"/>
          </w:tcPr>
          <w:p w:rsidR="0004669B" w:rsidRPr="00FD0D39" w:rsidRDefault="0004669B" w:rsidP="001A5A18">
            <w:pPr>
              <w:spacing w:line="276" w:lineRule="auto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3883" w:type="dxa"/>
            <w:vAlign w:val="center"/>
          </w:tcPr>
          <w:p w:rsidR="0004669B" w:rsidRPr="00FD0D39" w:rsidRDefault="0004669B" w:rsidP="001A5A18">
            <w:pPr>
              <w:spacing w:line="276" w:lineRule="auto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FD0D39">
              <w:rPr>
                <w:rFonts w:ascii="Trebuchet MS" w:eastAsia="Times New Roman" w:hAnsi="Trebuchet MS"/>
                <w:sz w:val="20"/>
                <w:szCs w:val="20"/>
              </w:rPr>
              <w:t>Outros (especificar)</w:t>
            </w:r>
          </w:p>
        </w:tc>
      </w:tr>
    </w:tbl>
    <w:p w:rsidR="0004669B" w:rsidRPr="00911A0F" w:rsidRDefault="0004669B" w:rsidP="001A5A18">
      <w:pPr>
        <w:spacing w:line="276" w:lineRule="auto"/>
        <w:jc w:val="both"/>
        <w:rPr>
          <w:rFonts w:ascii="Trebuchet MS" w:hAnsi="Trebuchet MS"/>
          <w:szCs w:val="24"/>
        </w:rPr>
      </w:pPr>
      <w:r w:rsidRPr="00911A0F">
        <w:rPr>
          <w:rFonts w:ascii="Trebuchet MS" w:hAnsi="Trebuchet MS"/>
          <w:szCs w:val="24"/>
        </w:rPr>
        <w:t>Não apresenta nenhum dos riscos especiais acima.</w:t>
      </w:r>
    </w:p>
    <w:p w:rsidR="00FC7F08" w:rsidRPr="00FD0D39" w:rsidRDefault="00FC7F08" w:rsidP="001A5A18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04669B" w:rsidRPr="00853AA4" w:rsidRDefault="0004669B" w:rsidP="001A5A18">
      <w:pPr>
        <w:pStyle w:val="Ttulo1"/>
        <w:spacing w:line="276" w:lineRule="auto"/>
      </w:pPr>
      <w:bookmarkStart w:id="3" w:name="_Toc8040818"/>
      <w:r w:rsidRPr="00853AA4">
        <w:t>DA SINALIZAÇÃO DE EMERGÊNCIA (FOTOLUMINESCENTE)</w:t>
      </w:r>
      <w:bookmarkEnd w:id="3"/>
      <w:r w:rsidR="004D00B0" w:rsidRPr="00853AA4">
        <w:t xml:space="preserve"> </w:t>
      </w:r>
    </w:p>
    <w:p w:rsidR="00D13D2C" w:rsidRDefault="00D13D2C" w:rsidP="001A5A18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</w:p>
    <w:p w:rsidR="0004669B" w:rsidRPr="00FD0D39" w:rsidRDefault="00E054C5" w:rsidP="001A5A18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  <w:r>
        <w:rPr>
          <w:rFonts w:ascii="Trebuchet MS" w:hAnsi="Trebuchet MS"/>
          <w:color w:val="000000"/>
          <w:szCs w:val="24"/>
        </w:rPr>
        <w:t>Serão</w:t>
      </w:r>
      <w:r w:rsidR="0004669B" w:rsidRPr="00FD0D39">
        <w:rPr>
          <w:rFonts w:ascii="Trebuchet MS" w:hAnsi="Trebuchet MS"/>
          <w:color w:val="000000"/>
          <w:szCs w:val="24"/>
        </w:rPr>
        <w:t xml:space="preserve"> instalada</w:t>
      </w:r>
      <w:r>
        <w:rPr>
          <w:rFonts w:ascii="Trebuchet MS" w:hAnsi="Trebuchet MS"/>
          <w:color w:val="000000"/>
          <w:szCs w:val="24"/>
        </w:rPr>
        <w:t>s</w:t>
      </w:r>
      <w:r w:rsidR="0004669B" w:rsidRPr="00FD0D39">
        <w:rPr>
          <w:rFonts w:ascii="Trebuchet MS" w:hAnsi="Trebuchet MS"/>
          <w:color w:val="000000"/>
          <w:szCs w:val="24"/>
        </w:rPr>
        <w:t xml:space="preserve"> </w:t>
      </w:r>
      <w:r w:rsidR="002E6E6B">
        <w:rPr>
          <w:rFonts w:ascii="Trebuchet MS" w:hAnsi="Trebuchet MS"/>
          <w:b/>
          <w:color w:val="000000"/>
          <w:szCs w:val="24"/>
        </w:rPr>
        <w:t>0</w:t>
      </w:r>
      <w:r w:rsidR="009E61E1">
        <w:rPr>
          <w:rFonts w:ascii="Trebuchet MS" w:hAnsi="Trebuchet MS"/>
          <w:b/>
          <w:color w:val="000000"/>
          <w:szCs w:val="24"/>
        </w:rPr>
        <w:t>3</w:t>
      </w:r>
      <w:r>
        <w:rPr>
          <w:rFonts w:ascii="Trebuchet MS" w:hAnsi="Trebuchet MS"/>
          <w:b/>
          <w:color w:val="000000"/>
          <w:szCs w:val="24"/>
        </w:rPr>
        <w:t xml:space="preserve"> </w:t>
      </w:r>
      <w:r w:rsidR="0004669B" w:rsidRPr="00FD0D39">
        <w:rPr>
          <w:rFonts w:ascii="Trebuchet MS" w:hAnsi="Trebuchet MS"/>
          <w:b/>
          <w:color w:val="000000"/>
          <w:szCs w:val="24"/>
        </w:rPr>
        <w:t>(</w:t>
      </w:r>
      <w:r w:rsidR="009E61E1">
        <w:rPr>
          <w:rFonts w:ascii="Trebuchet MS" w:hAnsi="Trebuchet MS"/>
          <w:b/>
          <w:color w:val="000000"/>
          <w:szCs w:val="24"/>
        </w:rPr>
        <w:t>três</w:t>
      </w:r>
      <w:r w:rsidR="0004669B" w:rsidRPr="00FD0D39">
        <w:rPr>
          <w:rFonts w:ascii="Trebuchet MS" w:hAnsi="Trebuchet MS"/>
          <w:b/>
          <w:color w:val="000000"/>
          <w:szCs w:val="24"/>
        </w:rPr>
        <w:t>)</w:t>
      </w:r>
      <w:r w:rsidR="0004669B" w:rsidRPr="00FD0D39">
        <w:rPr>
          <w:rFonts w:ascii="Trebuchet MS" w:hAnsi="Trebuchet MS"/>
          <w:color w:val="000000"/>
          <w:szCs w:val="24"/>
        </w:rPr>
        <w:t xml:space="preserve"> placa</w:t>
      </w:r>
      <w:r>
        <w:rPr>
          <w:rFonts w:ascii="Trebuchet MS" w:hAnsi="Trebuchet MS"/>
          <w:color w:val="000000"/>
          <w:szCs w:val="24"/>
        </w:rPr>
        <w:t>s</w:t>
      </w:r>
      <w:r w:rsidR="0004669B" w:rsidRPr="00FD0D39">
        <w:rPr>
          <w:rFonts w:ascii="Trebuchet MS" w:hAnsi="Trebuchet MS"/>
          <w:color w:val="000000"/>
          <w:szCs w:val="24"/>
        </w:rPr>
        <w:t xml:space="preserve"> de sinalização de </w:t>
      </w:r>
      <w:r w:rsidR="0004669B" w:rsidRPr="00FD0D39">
        <w:rPr>
          <w:rFonts w:ascii="Trebuchet MS" w:hAnsi="Trebuchet MS"/>
          <w:b/>
          <w:color w:val="000000"/>
          <w:szCs w:val="24"/>
        </w:rPr>
        <w:t>saída de emergência</w:t>
      </w:r>
      <w:r w:rsidR="0004669B" w:rsidRPr="00FD0D39">
        <w:rPr>
          <w:rFonts w:ascii="Trebuchet MS" w:hAnsi="Trebuchet MS"/>
          <w:color w:val="000000"/>
          <w:szCs w:val="24"/>
        </w:rPr>
        <w:t xml:space="preserve"> na Porta de acesso </w:t>
      </w:r>
      <w:r w:rsidR="0002022C">
        <w:rPr>
          <w:rFonts w:ascii="Trebuchet MS" w:hAnsi="Trebuchet MS"/>
          <w:color w:val="000000"/>
          <w:szCs w:val="24"/>
        </w:rPr>
        <w:t>da edificação</w:t>
      </w:r>
      <w:r w:rsidR="0004669B" w:rsidRPr="00FD0D39">
        <w:rPr>
          <w:rFonts w:ascii="Trebuchet MS" w:hAnsi="Trebuchet MS"/>
          <w:color w:val="000000"/>
          <w:szCs w:val="24"/>
        </w:rPr>
        <w:t xml:space="preserve">, a qual contará a inscrição </w:t>
      </w:r>
      <w:r w:rsidR="0004669B" w:rsidRPr="00FD0D39">
        <w:rPr>
          <w:rFonts w:ascii="Trebuchet MS" w:hAnsi="Trebuchet MS"/>
          <w:b/>
          <w:color w:val="000000"/>
          <w:szCs w:val="24"/>
        </w:rPr>
        <w:t xml:space="preserve">“saída de emergência”. </w:t>
      </w:r>
      <w:r w:rsidR="0004669B" w:rsidRPr="00FD0D39">
        <w:rPr>
          <w:rFonts w:ascii="Trebuchet MS" w:hAnsi="Trebuchet MS"/>
          <w:color w:val="000000"/>
          <w:szCs w:val="24"/>
        </w:rPr>
        <w:t>E na sua rot</w:t>
      </w:r>
      <w:r w:rsidR="00855354" w:rsidRPr="00FD0D39">
        <w:rPr>
          <w:rFonts w:ascii="Trebuchet MS" w:hAnsi="Trebuchet MS"/>
          <w:color w:val="000000"/>
          <w:szCs w:val="24"/>
        </w:rPr>
        <w:t xml:space="preserve">a de fuga serão instaladas </w:t>
      </w:r>
      <w:r w:rsidR="009E61E1">
        <w:rPr>
          <w:rFonts w:ascii="Trebuchet MS" w:hAnsi="Trebuchet MS"/>
          <w:b/>
          <w:color w:val="000000"/>
          <w:szCs w:val="24"/>
        </w:rPr>
        <w:t>59</w:t>
      </w:r>
      <w:r>
        <w:rPr>
          <w:rFonts w:ascii="Trebuchet MS" w:hAnsi="Trebuchet MS"/>
          <w:b/>
          <w:color w:val="000000"/>
          <w:szCs w:val="24"/>
        </w:rPr>
        <w:t xml:space="preserve"> </w:t>
      </w:r>
      <w:r w:rsidR="00855354" w:rsidRPr="00FD0D39">
        <w:rPr>
          <w:rFonts w:ascii="Trebuchet MS" w:hAnsi="Trebuchet MS"/>
          <w:b/>
          <w:color w:val="000000"/>
          <w:szCs w:val="24"/>
        </w:rPr>
        <w:t>(</w:t>
      </w:r>
      <w:r w:rsidR="009E61E1">
        <w:rPr>
          <w:rFonts w:ascii="Trebuchet MS" w:hAnsi="Trebuchet MS"/>
          <w:b/>
          <w:color w:val="000000"/>
          <w:szCs w:val="24"/>
        </w:rPr>
        <w:t>cinquenta e nove</w:t>
      </w:r>
      <w:r w:rsidR="0004669B" w:rsidRPr="00FD0D39">
        <w:rPr>
          <w:rFonts w:ascii="Trebuchet MS" w:hAnsi="Trebuchet MS"/>
          <w:b/>
          <w:color w:val="000000"/>
          <w:szCs w:val="24"/>
        </w:rPr>
        <w:t>)</w:t>
      </w:r>
      <w:r w:rsidR="0004669B" w:rsidRPr="00FD0D39">
        <w:rPr>
          <w:rFonts w:ascii="Trebuchet MS" w:hAnsi="Trebuchet MS"/>
          <w:color w:val="000000"/>
          <w:szCs w:val="24"/>
        </w:rPr>
        <w:t xml:space="preserve"> placas de sinalização com a finalidade de direcionar as pessoas às saídas de emergência. Instaladas a uma altura 1,80m do piso acabado.</w:t>
      </w:r>
    </w:p>
    <w:p w:rsidR="0004669B" w:rsidRPr="00FD0D39" w:rsidRDefault="0004669B" w:rsidP="001A5A18">
      <w:pPr>
        <w:spacing w:after="120" w:line="276" w:lineRule="auto"/>
        <w:jc w:val="both"/>
        <w:rPr>
          <w:rFonts w:ascii="Trebuchet MS" w:hAnsi="Trebuchet MS"/>
          <w:b/>
          <w:color w:val="000000"/>
          <w:szCs w:val="24"/>
        </w:rPr>
      </w:pPr>
      <w:r w:rsidRPr="00FD0D39">
        <w:rPr>
          <w:rFonts w:ascii="Trebuchet MS" w:hAnsi="Trebuchet MS"/>
          <w:color w:val="000000"/>
          <w:szCs w:val="24"/>
        </w:rPr>
        <w:t xml:space="preserve">Estas placas foram previstas em normas da </w:t>
      </w:r>
      <w:r w:rsidRPr="00FD0D39">
        <w:rPr>
          <w:rFonts w:ascii="Trebuchet MS" w:hAnsi="Trebuchet MS"/>
          <w:b/>
          <w:color w:val="000000"/>
          <w:szCs w:val="24"/>
        </w:rPr>
        <w:t>ABNT 13434/2004;</w:t>
      </w:r>
    </w:p>
    <w:p w:rsidR="0004669B" w:rsidRPr="00FD0D39" w:rsidRDefault="0004669B" w:rsidP="001A5A18">
      <w:pPr>
        <w:spacing w:line="276" w:lineRule="auto"/>
        <w:jc w:val="both"/>
        <w:rPr>
          <w:rFonts w:ascii="Trebuchet MS" w:hAnsi="Trebuchet MS"/>
          <w:noProof/>
          <w:color w:val="000000"/>
          <w:szCs w:val="24"/>
          <w:lang w:eastAsia="pt-BR"/>
        </w:rPr>
      </w:pPr>
      <w:r w:rsidRPr="00FD0D39">
        <w:rPr>
          <w:rFonts w:ascii="Trebuchet MS" w:hAnsi="Trebuchet MS"/>
          <w:noProof/>
          <w:color w:val="000000"/>
          <w:szCs w:val="24"/>
          <w:lang w:eastAsia="pt-BR"/>
        </w:rPr>
        <w:drawing>
          <wp:inline distT="0" distB="0" distL="0" distR="0">
            <wp:extent cx="1106182" cy="468000"/>
            <wp:effectExtent l="0" t="0" r="0" b="8255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82" cy="4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D0D39">
        <w:rPr>
          <w:rFonts w:ascii="Trebuchet MS" w:hAnsi="Trebuchet MS"/>
          <w:noProof/>
          <w:color w:val="000000"/>
          <w:szCs w:val="24"/>
          <w:lang w:eastAsia="pt-BR"/>
        </w:rPr>
        <w:t xml:space="preserve">                         </w:t>
      </w:r>
      <w:r w:rsidR="00AC2006" w:rsidRPr="00FD0D39">
        <w:rPr>
          <w:rFonts w:ascii="Trebuchet MS" w:hAnsi="Trebuchet MS"/>
          <w:noProof/>
          <w:szCs w:val="24"/>
          <w:lang w:eastAsia="pt-BR"/>
        </w:rPr>
        <w:drawing>
          <wp:inline distT="0" distB="0" distL="0" distR="0">
            <wp:extent cx="1152525" cy="476250"/>
            <wp:effectExtent l="0" t="0" r="9525" b="0"/>
            <wp:docPr id="42" name="Imagem 1" descr="http://www.lucmarloja.com.br/media/catalog/product/cache/1/image/5e06319eda06f020e43594a9c230972d/r/o/rota-seg-di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lucmarloja.com.br/media/catalog/product/cache/1/image/5e06319eda06f020e43594a9c230972d/r/o/rota-seg-dir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4341" w:rsidRDefault="0004669B" w:rsidP="001A5A18">
      <w:pPr>
        <w:spacing w:after="120" w:line="276" w:lineRule="auto"/>
        <w:jc w:val="both"/>
        <w:rPr>
          <w:rFonts w:ascii="Trebuchet MS" w:hAnsi="Trebuchet MS"/>
          <w:color w:val="000000"/>
          <w:sz w:val="20"/>
          <w:szCs w:val="20"/>
        </w:rPr>
      </w:pPr>
      <w:r w:rsidRPr="007426E8">
        <w:rPr>
          <w:rFonts w:ascii="Trebuchet MS" w:hAnsi="Trebuchet MS"/>
          <w:color w:val="000000"/>
          <w:sz w:val="20"/>
          <w:szCs w:val="20"/>
        </w:rPr>
        <w:t>Medindo: 0,</w:t>
      </w:r>
      <w:r w:rsidR="00DC75BF" w:rsidRPr="007426E8">
        <w:rPr>
          <w:rFonts w:ascii="Trebuchet MS" w:hAnsi="Trebuchet MS"/>
          <w:color w:val="000000"/>
          <w:sz w:val="20"/>
          <w:szCs w:val="20"/>
        </w:rPr>
        <w:t>2</w:t>
      </w:r>
      <w:r w:rsidR="00924F41" w:rsidRPr="007426E8">
        <w:rPr>
          <w:rFonts w:ascii="Trebuchet MS" w:hAnsi="Trebuchet MS"/>
          <w:color w:val="000000"/>
          <w:sz w:val="20"/>
          <w:szCs w:val="20"/>
        </w:rPr>
        <w:t>4</w:t>
      </w:r>
      <w:r w:rsidRPr="007426E8">
        <w:rPr>
          <w:rFonts w:ascii="Trebuchet MS" w:hAnsi="Trebuchet MS"/>
          <w:color w:val="000000"/>
          <w:sz w:val="20"/>
          <w:szCs w:val="20"/>
        </w:rPr>
        <w:t xml:space="preserve"> m x 0,</w:t>
      </w:r>
      <w:r w:rsidR="00DC75BF" w:rsidRPr="007426E8">
        <w:rPr>
          <w:rFonts w:ascii="Trebuchet MS" w:hAnsi="Trebuchet MS"/>
          <w:color w:val="000000"/>
          <w:sz w:val="20"/>
          <w:szCs w:val="20"/>
        </w:rPr>
        <w:t>1</w:t>
      </w:r>
      <w:r w:rsidR="00924F41" w:rsidRPr="007426E8">
        <w:rPr>
          <w:rFonts w:ascii="Trebuchet MS" w:hAnsi="Trebuchet MS"/>
          <w:color w:val="000000"/>
          <w:sz w:val="20"/>
          <w:szCs w:val="20"/>
        </w:rPr>
        <w:t>2</w:t>
      </w:r>
      <w:r w:rsidRPr="007426E8">
        <w:rPr>
          <w:rFonts w:ascii="Trebuchet MS" w:hAnsi="Trebuchet MS"/>
          <w:color w:val="000000"/>
          <w:sz w:val="20"/>
          <w:szCs w:val="20"/>
        </w:rPr>
        <w:t xml:space="preserve"> m             Medindo: 0,</w:t>
      </w:r>
      <w:r w:rsidR="00DC75BF" w:rsidRPr="007426E8">
        <w:rPr>
          <w:rFonts w:ascii="Trebuchet MS" w:hAnsi="Trebuchet MS"/>
          <w:color w:val="000000"/>
          <w:sz w:val="20"/>
          <w:szCs w:val="20"/>
        </w:rPr>
        <w:t>2</w:t>
      </w:r>
      <w:r w:rsidR="00924F41" w:rsidRPr="007426E8">
        <w:rPr>
          <w:rFonts w:ascii="Trebuchet MS" w:hAnsi="Trebuchet MS"/>
          <w:color w:val="000000"/>
          <w:sz w:val="20"/>
          <w:szCs w:val="20"/>
        </w:rPr>
        <w:t>4</w:t>
      </w:r>
      <w:r w:rsidRPr="007426E8">
        <w:rPr>
          <w:rFonts w:ascii="Trebuchet MS" w:hAnsi="Trebuchet MS"/>
          <w:color w:val="000000"/>
          <w:sz w:val="20"/>
          <w:szCs w:val="20"/>
        </w:rPr>
        <w:t xml:space="preserve"> m x 0,</w:t>
      </w:r>
      <w:r w:rsidR="00DC75BF" w:rsidRPr="007426E8">
        <w:rPr>
          <w:rFonts w:ascii="Trebuchet MS" w:hAnsi="Trebuchet MS"/>
          <w:color w:val="000000"/>
          <w:sz w:val="20"/>
          <w:szCs w:val="20"/>
        </w:rPr>
        <w:t>1</w:t>
      </w:r>
      <w:r w:rsidR="00924F41" w:rsidRPr="007426E8">
        <w:rPr>
          <w:rFonts w:ascii="Trebuchet MS" w:hAnsi="Trebuchet MS"/>
          <w:color w:val="000000"/>
          <w:sz w:val="20"/>
          <w:szCs w:val="20"/>
        </w:rPr>
        <w:t>2</w:t>
      </w:r>
      <w:r w:rsidRPr="007426E8">
        <w:rPr>
          <w:rFonts w:ascii="Trebuchet MS" w:hAnsi="Trebuchet MS"/>
          <w:color w:val="000000"/>
          <w:sz w:val="20"/>
          <w:szCs w:val="20"/>
        </w:rPr>
        <w:t xml:space="preserve"> m</w:t>
      </w:r>
    </w:p>
    <w:p w:rsidR="00DD08D3" w:rsidRDefault="0004669B" w:rsidP="00CA5AE1">
      <w:pPr>
        <w:spacing w:line="276" w:lineRule="auto"/>
        <w:jc w:val="both"/>
        <w:rPr>
          <w:rFonts w:ascii="Trebuchet MS" w:hAnsi="Trebuchet MS"/>
          <w:szCs w:val="24"/>
        </w:rPr>
      </w:pPr>
      <w:r w:rsidRPr="00911A0F">
        <w:rPr>
          <w:rFonts w:ascii="Trebuchet MS" w:hAnsi="Trebuchet MS"/>
          <w:szCs w:val="24"/>
        </w:rPr>
        <w:t>Manutenção das sinalizações de emergência deverá seg</w:t>
      </w:r>
      <w:r w:rsidR="00C26AA5">
        <w:rPr>
          <w:rFonts w:ascii="Trebuchet MS" w:hAnsi="Trebuchet MS"/>
          <w:szCs w:val="24"/>
        </w:rPr>
        <w:t>uir as instruções da NBR 13434.</w:t>
      </w:r>
    </w:p>
    <w:p w:rsidR="0004669B" w:rsidRDefault="0004669B" w:rsidP="00CA5AE1">
      <w:pPr>
        <w:spacing w:line="276" w:lineRule="auto"/>
        <w:jc w:val="both"/>
        <w:rPr>
          <w:rFonts w:ascii="Trebuchet MS" w:hAnsi="Trebuchet MS"/>
          <w:b/>
          <w:szCs w:val="24"/>
        </w:rPr>
      </w:pPr>
      <w:r w:rsidRPr="00FD0D39">
        <w:rPr>
          <w:rFonts w:ascii="Trebuchet MS" w:hAnsi="Trebuchet MS"/>
          <w:b/>
          <w:noProof/>
          <w:szCs w:val="24"/>
          <w:lang w:eastAsia="pt-BR"/>
        </w:rPr>
        <w:lastRenderedPageBreak/>
        <w:drawing>
          <wp:inline distT="0" distB="0" distL="0" distR="0">
            <wp:extent cx="6114599" cy="3543300"/>
            <wp:effectExtent l="0" t="0" r="635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494" cy="3561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08D3" w:rsidRDefault="00DD08D3" w:rsidP="00CA5A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95"/>
        <w:gridCol w:w="1540"/>
        <w:gridCol w:w="1203"/>
        <w:gridCol w:w="3235"/>
      </w:tblGrid>
      <w:tr w:rsidR="00DC75BF" w:rsidRPr="009A5AED" w:rsidTr="00DD08D3">
        <w:trPr>
          <w:jc w:val="center"/>
        </w:trPr>
        <w:tc>
          <w:tcPr>
            <w:tcW w:w="3095" w:type="dxa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Sinal</w:t>
            </w:r>
          </w:p>
        </w:tc>
        <w:tc>
          <w:tcPr>
            <w:tcW w:w="1540" w:type="dxa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Forma geométrica</w:t>
            </w:r>
          </w:p>
        </w:tc>
        <w:tc>
          <w:tcPr>
            <w:tcW w:w="1203" w:type="dxa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Cota</w:t>
            </w:r>
          </w:p>
        </w:tc>
        <w:tc>
          <w:tcPr>
            <w:tcW w:w="3235" w:type="dxa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Distância máxima de visibilidade</w:t>
            </w:r>
          </w:p>
        </w:tc>
      </w:tr>
      <w:tr w:rsidR="00DC75BF" w:rsidRPr="009A5AED" w:rsidTr="00DD08D3">
        <w:trPr>
          <w:trHeight w:val="1073"/>
          <w:jc w:val="center"/>
        </w:trPr>
        <w:tc>
          <w:tcPr>
            <w:tcW w:w="3095" w:type="dxa"/>
            <w:vMerge w:val="restart"/>
          </w:tcPr>
          <w:p w:rsidR="00DC75BF" w:rsidRPr="009A5AED" w:rsidRDefault="00AC2006" w:rsidP="00FD0D39">
            <w:pPr>
              <w:spacing w:before="360"/>
              <w:jc w:val="both"/>
              <w:rPr>
                <w:rFonts w:ascii="Trebuchet MS" w:hAnsi="Trebuchet MS"/>
                <w:sz w:val="20"/>
                <w:szCs w:val="20"/>
              </w:rPr>
            </w:pPr>
            <w:r w:rsidRPr="009A5AED">
              <w:rPr>
                <w:rFonts w:ascii="Trebuchet MS" w:hAnsi="Trebuchet MS"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866775" cy="428625"/>
                  <wp:effectExtent l="0" t="0" r="9525" b="9525"/>
                  <wp:docPr id="41" name="Imagem 2" descr="http://www.lucmarloja.com.br/media/catalog/product/cache/1/image/5e06319eda06f020e43594a9c230972d/r/o/rota-seg-di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lucmarloja.com.br/media/catalog/product/cache/1/image/5e06319eda06f020e43594a9c230972d/r/o/rota-seg-di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861060" cy="425450"/>
                  <wp:effectExtent l="0" t="0" r="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060" cy="42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spacing w:before="240" w:after="24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hAnsi="Trebuchet MS"/>
                <w:noProof/>
                <w:color w:val="000000"/>
                <w:sz w:val="20"/>
                <w:szCs w:val="20"/>
                <w:lang w:eastAsia="pt-BR"/>
              </w:rPr>
              <w:drawing>
                <wp:inline distT="0" distB="0" distL="0" distR="0">
                  <wp:extent cx="882650" cy="414655"/>
                  <wp:effectExtent l="0" t="0" r="0" b="4445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41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0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Largura</w:t>
            </w:r>
          </w:p>
        </w:tc>
        <w:tc>
          <w:tcPr>
            <w:tcW w:w="1203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20 cm</w:t>
            </w:r>
          </w:p>
        </w:tc>
        <w:tc>
          <w:tcPr>
            <w:tcW w:w="3235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06 metros</w:t>
            </w:r>
          </w:p>
        </w:tc>
      </w:tr>
      <w:tr w:rsidR="00DC75BF" w:rsidRPr="009A5AED" w:rsidTr="00DD08D3">
        <w:trPr>
          <w:trHeight w:val="1131"/>
          <w:jc w:val="center"/>
        </w:trPr>
        <w:tc>
          <w:tcPr>
            <w:tcW w:w="3095" w:type="dxa"/>
            <w:vMerge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1540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Altura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1203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10 cm</w:t>
            </w:r>
          </w:p>
        </w:tc>
        <w:tc>
          <w:tcPr>
            <w:tcW w:w="3235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06 metros</w:t>
            </w:r>
          </w:p>
        </w:tc>
      </w:tr>
    </w:tbl>
    <w:p w:rsidR="00550779" w:rsidRDefault="00550779" w:rsidP="00550779"/>
    <w:p w:rsidR="00DD08D3" w:rsidRDefault="00DD08D3" w:rsidP="00550779"/>
    <w:p w:rsidR="00DD08D3" w:rsidRDefault="00DD08D3" w:rsidP="00550779"/>
    <w:p w:rsidR="00DD08D3" w:rsidRDefault="00DD08D3" w:rsidP="00550779"/>
    <w:p w:rsidR="00DD08D3" w:rsidRDefault="00DD08D3" w:rsidP="00550779"/>
    <w:p w:rsidR="00100D69" w:rsidRDefault="00100D69" w:rsidP="00550779"/>
    <w:p w:rsidR="00100D69" w:rsidRDefault="00100D69" w:rsidP="00550779"/>
    <w:p w:rsidR="00DD08D3" w:rsidRDefault="00DD08D3" w:rsidP="00550779"/>
    <w:p w:rsidR="00DC75BF" w:rsidRPr="00853AA4" w:rsidRDefault="00DC75BF" w:rsidP="004C26E1">
      <w:pPr>
        <w:pStyle w:val="Ttulo1"/>
        <w:spacing w:line="276" w:lineRule="auto"/>
      </w:pPr>
      <w:bookmarkStart w:id="4" w:name="_Toc8040819"/>
      <w:r w:rsidRPr="00853AA4">
        <w:lastRenderedPageBreak/>
        <w:t>DESCRIÇÃO DAS SINALIZAÇÕES</w:t>
      </w:r>
      <w:bookmarkEnd w:id="4"/>
    </w:p>
    <w:p w:rsidR="007426E8" w:rsidRPr="009A5AED" w:rsidRDefault="007426E8" w:rsidP="004C26E1">
      <w:pPr>
        <w:spacing w:line="276" w:lineRule="auto"/>
        <w:jc w:val="both"/>
        <w:rPr>
          <w:rFonts w:ascii="Trebuchet MS" w:hAnsi="Trebuchet MS"/>
          <w:b/>
          <w:sz w:val="20"/>
          <w:szCs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88"/>
        <w:gridCol w:w="1842"/>
        <w:gridCol w:w="1276"/>
        <w:gridCol w:w="1972"/>
        <w:gridCol w:w="13"/>
        <w:gridCol w:w="2664"/>
        <w:gridCol w:w="29"/>
      </w:tblGrid>
      <w:tr w:rsidR="00DC75BF" w:rsidRPr="009A5AED" w:rsidTr="007426E8">
        <w:trPr>
          <w:gridAfter w:val="1"/>
          <w:wAfter w:w="29" w:type="dxa"/>
          <w:trHeight w:val="231"/>
          <w:jc w:val="center"/>
        </w:trPr>
        <w:tc>
          <w:tcPr>
            <w:tcW w:w="988" w:type="dxa"/>
            <w:vAlign w:val="center"/>
          </w:tcPr>
          <w:p w:rsidR="00DC75BF" w:rsidRPr="00C472DF" w:rsidRDefault="00D96B65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Item</w:t>
            </w:r>
          </w:p>
        </w:tc>
        <w:tc>
          <w:tcPr>
            <w:tcW w:w="1842" w:type="dxa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Símbolo / CÓDIGO</w:t>
            </w:r>
          </w:p>
        </w:tc>
        <w:tc>
          <w:tcPr>
            <w:tcW w:w="1276" w:type="dxa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Significado</w:t>
            </w:r>
          </w:p>
        </w:tc>
        <w:tc>
          <w:tcPr>
            <w:tcW w:w="1972" w:type="dxa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Forma e cor</w:t>
            </w:r>
          </w:p>
        </w:tc>
        <w:tc>
          <w:tcPr>
            <w:tcW w:w="2677" w:type="dxa"/>
            <w:gridSpan w:val="2"/>
            <w:vAlign w:val="center"/>
          </w:tcPr>
          <w:p w:rsidR="00DC75BF" w:rsidRPr="00C472DF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C472DF">
              <w:rPr>
                <w:rFonts w:ascii="Trebuchet MS" w:eastAsia="Times New Roman" w:hAnsi="Trebuchet MS"/>
                <w:b/>
                <w:sz w:val="20"/>
                <w:szCs w:val="20"/>
              </w:rPr>
              <w:t>Aplicação</w:t>
            </w:r>
          </w:p>
        </w:tc>
      </w:tr>
      <w:tr w:rsidR="00DC75BF" w:rsidRPr="009A5AED" w:rsidTr="007426E8">
        <w:trPr>
          <w:gridAfter w:val="1"/>
          <w:wAfter w:w="29" w:type="dxa"/>
          <w:trHeight w:val="1303"/>
          <w:jc w:val="center"/>
        </w:trPr>
        <w:tc>
          <w:tcPr>
            <w:tcW w:w="988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01</w:t>
            </w:r>
          </w:p>
        </w:tc>
        <w:tc>
          <w:tcPr>
            <w:tcW w:w="1842" w:type="dxa"/>
            <w:vAlign w:val="center"/>
          </w:tcPr>
          <w:p w:rsidR="00DC75BF" w:rsidRPr="009A5AED" w:rsidRDefault="00AC2006" w:rsidP="00FD0D39">
            <w:pPr>
              <w:spacing w:before="48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hAnsi="Trebuchet MS"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52500" cy="466725"/>
                  <wp:effectExtent l="0" t="0" r="0" b="9525"/>
                  <wp:docPr id="40" name="Imagem 3" descr="http://www.lucmarloja.com.br/media/catalog/product/cache/1/image/5e06319eda06f020e43594a9c230972d/r/o/rota-seg-di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lucmarloja.com.br/media/catalog/product/cache/1/image/5e06319eda06f020e43594a9c230972d/r/o/rota-seg-dir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466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Saída de emergência</w:t>
            </w:r>
          </w:p>
        </w:tc>
        <w:tc>
          <w:tcPr>
            <w:tcW w:w="1972" w:type="dxa"/>
            <w:vMerge w:val="restart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Símbolo: retangular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Fundo: verde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Pictograma: fotoluminescente</w:t>
            </w:r>
          </w:p>
        </w:tc>
        <w:tc>
          <w:tcPr>
            <w:tcW w:w="2677" w:type="dxa"/>
            <w:gridSpan w:val="2"/>
            <w:vAlign w:val="center"/>
          </w:tcPr>
          <w:p w:rsidR="00DC75BF" w:rsidRPr="009A5AED" w:rsidRDefault="00DC75BF" w:rsidP="00FD0D39">
            <w:pPr>
              <w:autoSpaceDE w:val="0"/>
              <w:autoSpaceDN w:val="0"/>
              <w:adjustRightInd w:val="0"/>
              <w:spacing w:before="120"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do sentido (esquerda ou direita) de uma saída de emergência,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after="120"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especialmente para ser fixado em colunas</w:t>
            </w:r>
          </w:p>
        </w:tc>
      </w:tr>
      <w:tr w:rsidR="00DC75BF" w:rsidRPr="009A5AED" w:rsidTr="007426E8">
        <w:trPr>
          <w:gridAfter w:val="1"/>
          <w:wAfter w:w="29" w:type="dxa"/>
          <w:trHeight w:val="1197"/>
          <w:jc w:val="center"/>
        </w:trPr>
        <w:tc>
          <w:tcPr>
            <w:tcW w:w="988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02</w:t>
            </w:r>
          </w:p>
        </w:tc>
        <w:tc>
          <w:tcPr>
            <w:tcW w:w="1842" w:type="dxa"/>
            <w:vAlign w:val="center"/>
          </w:tcPr>
          <w:p w:rsidR="00DC75BF" w:rsidRPr="009A5AED" w:rsidRDefault="00DC75BF" w:rsidP="00FD0D39">
            <w:pPr>
              <w:spacing w:before="48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46150" cy="467995"/>
                  <wp:effectExtent l="0" t="0" r="6350" b="825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jc w:val="both"/>
              <w:rPr>
                <w:rFonts w:ascii="Trebuchet MS" w:hAnsi="Trebuchet MS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Saída de emergência</w:t>
            </w:r>
          </w:p>
        </w:tc>
        <w:tc>
          <w:tcPr>
            <w:tcW w:w="1972" w:type="dxa"/>
            <w:vMerge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2677" w:type="dxa"/>
            <w:gridSpan w:val="2"/>
            <w:vAlign w:val="center"/>
          </w:tcPr>
          <w:p w:rsidR="00DC75BF" w:rsidRPr="009A5AED" w:rsidRDefault="00DC75BF" w:rsidP="00FD0D39">
            <w:pPr>
              <w:autoSpaceDE w:val="0"/>
              <w:autoSpaceDN w:val="0"/>
              <w:adjustRightInd w:val="0"/>
              <w:spacing w:before="120"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do sentido (esquerda ou direita) de uma saída de</w:t>
            </w:r>
            <w:r w:rsidR="00D96B65" w:rsidRPr="009A5AED">
              <w:rPr>
                <w:rFonts w:ascii="Trebuchet MS" w:eastAsia="Times New Roman" w:hAnsi="Trebuchet MS"/>
                <w:sz w:val="20"/>
                <w:szCs w:val="20"/>
              </w:rPr>
              <w:t xml:space="preserve"> e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mergência</w:t>
            </w:r>
          </w:p>
        </w:tc>
      </w:tr>
      <w:tr w:rsidR="00DC75BF" w:rsidRPr="009A5AED" w:rsidTr="007426E8">
        <w:trPr>
          <w:gridAfter w:val="1"/>
          <w:wAfter w:w="29" w:type="dxa"/>
          <w:trHeight w:val="1842"/>
          <w:jc w:val="center"/>
        </w:trPr>
        <w:tc>
          <w:tcPr>
            <w:tcW w:w="988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03</w:t>
            </w:r>
          </w:p>
        </w:tc>
        <w:tc>
          <w:tcPr>
            <w:tcW w:w="1842" w:type="dxa"/>
            <w:vAlign w:val="center"/>
          </w:tcPr>
          <w:p w:rsidR="00DC75BF" w:rsidRPr="009A5AED" w:rsidRDefault="00DC75BF" w:rsidP="00FD0D39">
            <w:pPr>
              <w:spacing w:before="36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46150" cy="467995"/>
                  <wp:effectExtent l="0" t="0" r="6350" b="825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Saída de emergência</w:t>
            </w:r>
          </w:p>
        </w:tc>
        <w:tc>
          <w:tcPr>
            <w:tcW w:w="1972" w:type="dxa"/>
            <w:vMerge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2677" w:type="dxa"/>
            <w:gridSpan w:val="2"/>
            <w:vAlign w:val="center"/>
          </w:tcPr>
          <w:p w:rsidR="00DC75BF" w:rsidRPr="009A5AED" w:rsidRDefault="00DC75BF" w:rsidP="00FD0D39">
            <w:pPr>
              <w:spacing w:before="120" w:after="12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de uma saída de emergência a ser afixada acima da porta, para indicar o seu acesso.</w:t>
            </w:r>
          </w:p>
        </w:tc>
      </w:tr>
      <w:tr w:rsidR="00DC75BF" w:rsidRPr="009A5AED" w:rsidTr="007426E8">
        <w:trPr>
          <w:gridAfter w:val="1"/>
          <w:wAfter w:w="29" w:type="dxa"/>
          <w:trHeight w:val="2109"/>
          <w:jc w:val="center"/>
        </w:trPr>
        <w:tc>
          <w:tcPr>
            <w:tcW w:w="988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04</w:t>
            </w:r>
          </w:p>
        </w:tc>
        <w:tc>
          <w:tcPr>
            <w:tcW w:w="1842" w:type="dxa"/>
            <w:vAlign w:val="center"/>
          </w:tcPr>
          <w:p w:rsidR="00DC75BF" w:rsidRPr="009A5AED" w:rsidRDefault="00DC75BF" w:rsidP="00FD0D39">
            <w:pPr>
              <w:spacing w:before="240"/>
              <w:jc w:val="both"/>
              <w:rPr>
                <w:rFonts w:ascii="Trebuchet MS" w:hAnsi="Trebuchet MS"/>
                <w:noProof/>
                <w:sz w:val="20"/>
                <w:szCs w:val="20"/>
                <w:lang w:eastAsia="pt-BR"/>
              </w:rPr>
            </w:pPr>
            <w:r w:rsidRPr="009A5AED">
              <w:rPr>
                <w:rFonts w:ascii="Trebuchet MS" w:hAnsi="Trebuchet MS"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99490" cy="488950"/>
                  <wp:effectExtent l="0" t="0" r="0" b="6350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48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99490" cy="488950"/>
                  <wp:effectExtent l="0" t="0" r="0" b="635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48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spacing w:after="24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</w:tc>
        <w:tc>
          <w:tcPr>
            <w:tcW w:w="1276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Escada de emergência</w:t>
            </w:r>
          </w:p>
        </w:tc>
        <w:tc>
          <w:tcPr>
            <w:tcW w:w="1972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Símbolo: retangular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Fundo: verde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Pictograma: fotoluminescente</w:t>
            </w:r>
          </w:p>
        </w:tc>
        <w:tc>
          <w:tcPr>
            <w:tcW w:w="2677" w:type="dxa"/>
            <w:gridSpan w:val="2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do sentido de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fuga no interior das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escadas</w:t>
            </w:r>
            <w:r w:rsidR="00D96B65" w:rsidRPr="009A5AED">
              <w:rPr>
                <w:rFonts w:ascii="Trebuchet MS" w:eastAsia="Times New Roman" w:hAnsi="Trebuchet MS"/>
                <w:sz w:val="20"/>
                <w:szCs w:val="20"/>
              </w:rPr>
              <w:t xml:space="preserve">.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 direita ou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esquerda,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descendo ou</w:t>
            </w:r>
            <w:r w:rsidR="00D96B65" w:rsidRP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subindo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>.</w:t>
            </w:r>
          </w:p>
          <w:p w:rsidR="00DC75BF" w:rsidRPr="009A5AED" w:rsidRDefault="00DC75BF" w:rsidP="009A5AED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O desenho indicativo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 xml:space="preserve">deve ser </w:t>
            </w:r>
            <w:r w:rsidR="00D96B65" w:rsidRPr="009A5AED">
              <w:rPr>
                <w:rFonts w:ascii="Trebuchet MS" w:eastAsia="Times New Roman" w:hAnsi="Trebuchet MS"/>
                <w:sz w:val="20"/>
                <w:szCs w:val="20"/>
              </w:rPr>
              <w:t>p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osicionado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de acordo com o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sentido a ser sinalizado</w:t>
            </w:r>
          </w:p>
        </w:tc>
      </w:tr>
      <w:tr w:rsidR="00DC75BF" w:rsidRPr="009A5AED" w:rsidTr="007426E8">
        <w:trPr>
          <w:gridAfter w:val="1"/>
          <w:wAfter w:w="29" w:type="dxa"/>
          <w:trHeight w:val="2109"/>
          <w:jc w:val="center"/>
        </w:trPr>
        <w:tc>
          <w:tcPr>
            <w:tcW w:w="988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05</w:t>
            </w:r>
          </w:p>
        </w:tc>
        <w:tc>
          <w:tcPr>
            <w:tcW w:w="1842" w:type="dxa"/>
            <w:vAlign w:val="center"/>
          </w:tcPr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46150" cy="467995"/>
                  <wp:effectExtent l="0" t="0" r="6350" b="825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</w:p>
          <w:p w:rsidR="00DC75BF" w:rsidRPr="009A5AED" w:rsidRDefault="00DC75BF" w:rsidP="00FD0D39">
            <w:pPr>
              <w:jc w:val="both"/>
              <w:rPr>
                <w:rFonts w:ascii="Trebuchet MS" w:hAnsi="Trebuchet MS"/>
                <w:noProof/>
                <w:sz w:val="20"/>
                <w:szCs w:val="20"/>
                <w:lang w:eastAsia="pt-BR"/>
              </w:rPr>
            </w:pPr>
          </w:p>
        </w:tc>
        <w:tc>
          <w:tcPr>
            <w:tcW w:w="1276" w:type="dxa"/>
            <w:vAlign w:val="center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Saída de emergência</w:t>
            </w:r>
          </w:p>
        </w:tc>
        <w:tc>
          <w:tcPr>
            <w:tcW w:w="1972" w:type="dxa"/>
            <w:vAlign w:val="center"/>
          </w:tcPr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Símbolo: retangular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Fundo: verde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Mensagem “SAÍDA” e ou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pictograma e ou seta direcional: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fotoluminescente</w:t>
            </w:r>
          </w:p>
        </w:tc>
        <w:tc>
          <w:tcPr>
            <w:tcW w:w="2677" w:type="dxa"/>
            <w:gridSpan w:val="2"/>
            <w:vAlign w:val="center"/>
          </w:tcPr>
          <w:p w:rsidR="00DC75BF" w:rsidRPr="009A5AED" w:rsidRDefault="00DC75BF" w:rsidP="009A5AED">
            <w:pPr>
              <w:autoSpaceDE w:val="0"/>
              <w:autoSpaceDN w:val="0"/>
              <w:adjustRightInd w:val="0"/>
              <w:spacing w:before="120" w:line="240" w:lineRule="auto"/>
              <w:jc w:val="both"/>
              <w:rPr>
                <w:rFonts w:ascii="Trebuchet MS" w:hAnsi="Trebuchet MS"/>
                <w:sz w:val="20"/>
                <w:szCs w:val="20"/>
                <w:lang w:eastAsia="pt-BR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da saída de emergência, utilizada como complementação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do pictograma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fotoluminescente (seta ou imagem, ou ambos)</w:t>
            </w:r>
          </w:p>
        </w:tc>
      </w:tr>
      <w:tr w:rsidR="00DC75BF" w:rsidRPr="009A5AED" w:rsidTr="007426E8">
        <w:tblPrEx>
          <w:jc w:val="left"/>
          <w:tblLook w:val="04A0" w:firstRow="1" w:lastRow="0" w:firstColumn="1" w:lastColumn="0" w:noHBand="0" w:noVBand="1"/>
        </w:tblPrEx>
        <w:tc>
          <w:tcPr>
            <w:tcW w:w="988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02022C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06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56945" cy="818515"/>
                  <wp:effectExtent l="0" t="0" r="0" b="635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Alarme sonoro</w:t>
            </w:r>
          </w:p>
        </w:tc>
        <w:tc>
          <w:tcPr>
            <w:tcW w:w="1985" w:type="dxa"/>
            <w:gridSpan w:val="2"/>
            <w:vMerge w:val="restart"/>
            <w:shd w:val="clear" w:color="auto" w:fill="auto"/>
          </w:tcPr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911DEA" w:rsidRPr="009A5AED" w:rsidRDefault="00911DEA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Símbolo: quadrado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Fundo: vermelha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Pictograma: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fotoluminescente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9A5AED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do local de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instalação do alarme de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incêndio</w:t>
            </w:r>
          </w:p>
        </w:tc>
      </w:tr>
      <w:tr w:rsidR="00DC75BF" w:rsidRPr="009A5AED" w:rsidTr="007426E8">
        <w:tblPrEx>
          <w:jc w:val="left"/>
          <w:tblLook w:val="04A0" w:firstRow="1" w:lastRow="0" w:firstColumn="1" w:lastColumn="0" w:noHBand="0" w:noVBand="1"/>
        </w:tblPrEx>
        <w:tc>
          <w:tcPr>
            <w:tcW w:w="988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02022C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07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03605" cy="935355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935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spacing w:before="240" w:after="12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14400" cy="903605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0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shd w:val="clear" w:color="auto" w:fill="auto"/>
          </w:tcPr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Comando manual de</w:t>
            </w:r>
            <w:r w:rsidR="00D96B65" w:rsidRP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alarme ou bomba de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incêndio</w:t>
            </w:r>
          </w:p>
        </w:tc>
        <w:tc>
          <w:tcPr>
            <w:tcW w:w="1985" w:type="dxa"/>
            <w:gridSpan w:val="2"/>
            <w:vMerge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Ponto de acionamento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de alarme de incêndio ou bomba de incêndio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Deve vir sempre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acompanhado de uma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mensagem escrita,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designando o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equipamento acionado por aquele ponto</w:t>
            </w:r>
          </w:p>
        </w:tc>
      </w:tr>
      <w:tr w:rsidR="00DC75BF" w:rsidRPr="009A5AED" w:rsidTr="007426E8">
        <w:tblPrEx>
          <w:jc w:val="left"/>
          <w:tblLook w:val="04A0" w:firstRow="1" w:lastRow="0" w:firstColumn="1" w:lastColumn="0" w:noHBand="0" w:noVBand="1"/>
        </w:tblPrEx>
        <w:tc>
          <w:tcPr>
            <w:tcW w:w="988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02022C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08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56945" cy="829310"/>
                  <wp:effectExtent l="0" t="0" r="0" b="889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Extintor de incêndio</w:t>
            </w:r>
          </w:p>
        </w:tc>
        <w:tc>
          <w:tcPr>
            <w:tcW w:w="1985" w:type="dxa"/>
            <w:gridSpan w:val="2"/>
            <w:vMerge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de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localização dos extintores de incêndio</w:t>
            </w:r>
          </w:p>
        </w:tc>
      </w:tr>
      <w:tr w:rsidR="00DC75BF" w:rsidRPr="009A5AED" w:rsidTr="007426E8">
        <w:tblPrEx>
          <w:jc w:val="left"/>
          <w:tblLook w:val="04A0" w:firstRow="1" w:lastRow="0" w:firstColumn="1" w:lastColumn="0" w:noHBand="0" w:noVBand="1"/>
        </w:tblPrEx>
        <w:tc>
          <w:tcPr>
            <w:tcW w:w="988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02022C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09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56945" cy="829310"/>
                  <wp:effectExtent l="0" t="0" r="0" b="889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Mangotinho</w:t>
            </w:r>
          </w:p>
        </w:tc>
        <w:tc>
          <w:tcPr>
            <w:tcW w:w="1985" w:type="dxa"/>
            <w:gridSpan w:val="2"/>
            <w:vMerge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9A5AED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de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localização do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mangotinho</w:t>
            </w:r>
            <w:r w:rsidR="00D96B65" w:rsidRPr="009A5AED">
              <w:rPr>
                <w:rFonts w:ascii="Trebuchet MS" w:eastAsia="Times New Roman" w:hAnsi="Trebuchet MS"/>
                <w:sz w:val="20"/>
                <w:szCs w:val="20"/>
              </w:rPr>
              <w:t>.</w:t>
            </w:r>
          </w:p>
        </w:tc>
      </w:tr>
      <w:tr w:rsidR="00DC75BF" w:rsidRPr="009A5AED" w:rsidTr="007426E8">
        <w:tblPrEx>
          <w:jc w:val="left"/>
          <w:tblLook w:val="04A0" w:firstRow="1" w:lastRow="0" w:firstColumn="1" w:lastColumn="0" w:noHBand="0" w:noVBand="1"/>
        </w:tblPrEx>
        <w:tc>
          <w:tcPr>
            <w:tcW w:w="988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02022C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10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56945" cy="829310"/>
                  <wp:effectExtent l="0" t="0" r="0" b="889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  <w:shd w:val="clear" w:color="auto" w:fill="auto"/>
          </w:tcPr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Abrigo de mangueira e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hidrante</w:t>
            </w:r>
          </w:p>
        </w:tc>
        <w:tc>
          <w:tcPr>
            <w:tcW w:w="1985" w:type="dxa"/>
            <w:gridSpan w:val="2"/>
            <w:vMerge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2693" w:type="dxa"/>
            <w:gridSpan w:val="2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do abrigo da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mangueira de incêndio com ou sem hidrante no seu interior</w:t>
            </w:r>
          </w:p>
        </w:tc>
      </w:tr>
      <w:tr w:rsidR="00DC75BF" w:rsidRPr="009A5AED" w:rsidTr="007769A7">
        <w:tblPrEx>
          <w:jc w:val="left"/>
          <w:tblLook w:val="04A0" w:firstRow="1" w:lastRow="0" w:firstColumn="1" w:lastColumn="0" w:noHBand="0" w:noVBand="1"/>
        </w:tblPrEx>
        <w:trPr>
          <w:trHeight w:val="1934"/>
        </w:trPr>
        <w:tc>
          <w:tcPr>
            <w:tcW w:w="988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02022C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sz w:val="20"/>
                <w:szCs w:val="20"/>
              </w:rPr>
              <w:t>11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842" w:type="dxa"/>
            <w:shd w:val="clear" w:color="auto" w:fill="auto"/>
          </w:tcPr>
          <w:p w:rsidR="00DC75BF" w:rsidRPr="009A5AED" w:rsidRDefault="00DC75BF" w:rsidP="00FD0D39">
            <w:pPr>
              <w:spacing w:before="60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b/>
                <w:noProof/>
                <w:sz w:val="20"/>
                <w:szCs w:val="20"/>
                <w:lang w:eastAsia="pt-BR"/>
              </w:rPr>
              <w:drawing>
                <wp:inline distT="0" distB="0" distL="0" distR="0">
                  <wp:extent cx="956945" cy="829310"/>
                  <wp:effectExtent l="0" t="0" r="0" b="889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75BF" w:rsidRPr="009A5AED" w:rsidRDefault="00DC75BF" w:rsidP="00FD0D39">
            <w:pPr>
              <w:spacing w:before="240"/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Hidrante de incêndio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Símbolo: quadrado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Fundo: vermelha</w:t>
            </w:r>
          </w:p>
          <w:p w:rsidR="00DC75BF" w:rsidRPr="009A5AED" w:rsidRDefault="00DC75BF" w:rsidP="00FD0D3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Pictograma:</w:t>
            </w:r>
          </w:p>
          <w:p w:rsidR="00DC75BF" w:rsidRPr="009A5AED" w:rsidRDefault="00DC75B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fotoluminescente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C75BF" w:rsidRPr="009A5AED" w:rsidRDefault="00DC75BF" w:rsidP="00FD0D39">
            <w:pPr>
              <w:spacing w:before="12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Indicação da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localização do hidrante quando instalado fora</w:t>
            </w:r>
            <w:r w:rsidR="009A5AED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do abrigo de</w:t>
            </w:r>
          </w:p>
          <w:p w:rsidR="00DC75BF" w:rsidRPr="009A5AED" w:rsidRDefault="00DC75BF" w:rsidP="00FD0D39">
            <w:pPr>
              <w:spacing w:before="120"/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9A5AED">
              <w:rPr>
                <w:rFonts w:ascii="Trebuchet MS" w:eastAsia="Times New Roman" w:hAnsi="Trebuchet MS"/>
                <w:sz w:val="20"/>
                <w:szCs w:val="20"/>
              </w:rPr>
              <w:t>mangueiras</w:t>
            </w:r>
          </w:p>
        </w:tc>
      </w:tr>
    </w:tbl>
    <w:p w:rsidR="004D00B0" w:rsidRDefault="004D00B0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100D69" w:rsidRDefault="00100D69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100D69" w:rsidRDefault="00100D69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100D69" w:rsidRDefault="00100D69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100D69" w:rsidRDefault="00100D69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04669B" w:rsidRPr="00831975" w:rsidRDefault="0004669B" w:rsidP="004C26E1">
      <w:pPr>
        <w:pStyle w:val="Ttulo1"/>
        <w:spacing w:line="276" w:lineRule="auto"/>
      </w:pPr>
      <w:bookmarkStart w:id="5" w:name="_Toc8040820"/>
      <w:r w:rsidRPr="00831975">
        <w:lastRenderedPageBreak/>
        <w:t>DA ILUMINAÇÃO DE EMERGÊNC</w:t>
      </w:r>
      <w:r w:rsidR="00831975" w:rsidRPr="00831975">
        <w:t>ia</w:t>
      </w:r>
      <w:bookmarkEnd w:id="5"/>
      <w:r w:rsidR="004D00B0" w:rsidRPr="00831975">
        <w:t xml:space="preserve"> </w:t>
      </w:r>
    </w:p>
    <w:p w:rsidR="0002022C" w:rsidRDefault="00C472DF" w:rsidP="004C26E1">
      <w:pPr>
        <w:spacing w:line="276" w:lineRule="auto"/>
        <w:rPr>
          <w:lang w:val="en-US"/>
        </w:rPr>
      </w:pPr>
      <w:r w:rsidRPr="00FD0D39">
        <w:rPr>
          <w:rFonts w:ascii="Trebuchet MS" w:hAnsi="Trebuchet MS"/>
          <w:noProof/>
          <w:szCs w:val="24"/>
          <w:lang w:eastAsia="pt-BR"/>
        </w:rPr>
        <w:drawing>
          <wp:anchor distT="0" distB="0" distL="114300" distR="114300" simplePos="0" relativeHeight="251665408" behindDoc="0" locked="0" layoutInCell="1" allowOverlap="1" wp14:anchorId="76B1C252" wp14:editId="1C78C2B8">
            <wp:simplePos x="0" y="0"/>
            <wp:positionH relativeFrom="margin">
              <wp:posOffset>289560</wp:posOffset>
            </wp:positionH>
            <wp:positionV relativeFrom="paragraph">
              <wp:posOffset>154940</wp:posOffset>
            </wp:positionV>
            <wp:extent cx="2418111" cy="1285875"/>
            <wp:effectExtent l="19050" t="0" r="20320" b="390525"/>
            <wp:wrapNone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ll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1314" cy="1287578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0149C" w:rsidRDefault="0030149C" w:rsidP="004C26E1">
      <w:pPr>
        <w:spacing w:line="276" w:lineRule="auto"/>
        <w:rPr>
          <w:lang w:val="en-US"/>
        </w:rPr>
      </w:pPr>
    </w:p>
    <w:p w:rsidR="0030149C" w:rsidRDefault="0030149C" w:rsidP="004C26E1">
      <w:pPr>
        <w:spacing w:line="276" w:lineRule="auto"/>
        <w:rPr>
          <w:lang w:val="en-US"/>
        </w:rPr>
      </w:pPr>
    </w:p>
    <w:p w:rsidR="0030149C" w:rsidRDefault="0030149C" w:rsidP="004C26E1">
      <w:pPr>
        <w:spacing w:line="276" w:lineRule="auto"/>
        <w:rPr>
          <w:lang w:val="en-US"/>
        </w:rPr>
      </w:pPr>
    </w:p>
    <w:p w:rsidR="00C472DF" w:rsidRDefault="00C472D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</w:rPr>
      </w:pPr>
    </w:p>
    <w:p w:rsidR="00C472DF" w:rsidRDefault="00C472D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</w:rPr>
      </w:pPr>
    </w:p>
    <w:p w:rsidR="00C472DF" w:rsidRDefault="00C472D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</w:rPr>
      </w:pPr>
    </w:p>
    <w:p w:rsidR="00C472DF" w:rsidRDefault="00C472D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</w:rPr>
      </w:pPr>
    </w:p>
    <w:p w:rsidR="00074341" w:rsidRPr="00FD0D39" w:rsidRDefault="00074341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 xml:space="preserve">Serão instaladas </w:t>
      </w:r>
      <w:r w:rsidR="00C7676D">
        <w:rPr>
          <w:rFonts w:ascii="Trebuchet MS" w:hAnsi="Trebuchet MS"/>
          <w:b/>
          <w:szCs w:val="24"/>
        </w:rPr>
        <w:t>24</w:t>
      </w:r>
      <w:r w:rsidRPr="00FD0D39">
        <w:rPr>
          <w:rFonts w:ascii="Trebuchet MS" w:hAnsi="Trebuchet MS"/>
          <w:b/>
          <w:szCs w:val="24"/>
        </w:rPr>
        <w:t xml:space="preserve"> (</w:t>
      </w:r>
      <w:r w:rsidR="00C7676D">
        <w:rPr>
          <w:rFonts w:ascii="Trebuchet MS" w:hAnsi="Trebuchet MS"/>
          <w:b/>
          <w:szCs w:val="24"/>
        </w:rPr>
        <w:t>vinte e quatro</w:t>
      </w:r>
      <w:r w:rsidRPr="00FD0D39">
        <w:rPr>
          <w:rFonts w:ascii="Trebuchet MS" w:hAnsi="Trebuchet MS"/>
          <w:b/>
          <w:szCs w:val="24"/>
        </w:rPr>
        <w:t>)</w:t>
      </w:r>
      <w:r w:rsidRPr="00FD0D39">
        <w:rPr>
          <w:rFonts w:ascii="Trebuchet MS" w:hAnsi="Trebuchet MS"/>
          <w:szCs w:val="24"/>
        </w:rPr>
        <w:t xml:space="preserve"> luminárias de emergência:</w:t>
      </w:r>
      <w:r w:rsidR="00CF34D3" w:rsidRPr="00FD0D39">
        <w:rPr>
          <w:rFonts w:ascii="Trebuchet MS" w:hAnsi="Trebuchet MS"/>
          <w:szCs w:val="24"/>
        </w:rPr>
        <w:t xml:space="preserve">   </w:t>
      </w:r>
      <w:r w:rsidRPr="00FD0D39">
        <w:rPr>
          <w:rFonts w:ascii="Trebuchet MS" w:hAnsi="Trebuchet MS"/>
          <w:noProof/>
          <w:color w:val="000000"/>
          <w:szCs w:val="24"/>
          <w:lang w:eastAsia="pt-BR"/>
        </w:rPr>
        <w:t xml:space="preserve"> </w:t>
      </w:r>
    </w:p>
    <w:p w:rsidR="00074341" w:rsidRPr="00FD0D39" w:rsidRDefault="00074341" w:rsidP="004C26E1">
      <w:pPr>
        <w:autoSpaceDE w:val="0"/>
        <w:autoSpaceDN w:val="0"/>
        <w:adjustRightInd w:val="0"/>
        <w:spacing w:line="276" w:lineRule="auto"/>
        <w:ind w:firstLine="360"/>
        <w:jc w:val="both"/>
        <w:rPr>
          <w:rFonts w:ascii="Trebuchet MS" w:hAnsi="Trebuchet MS"/>
          <w:szCs w:val="24"/>
        </w:rPr>
      </w:pPr>
    </w:p>
    <w:p w:rsidR="0030149C" w:rsidRDefault="0004669B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>Detalhar tipo de sistema: Equipamentos portáteis com a alimentação compatível com o tempo de funcionamento garantido; conforme item 4.1 (d) da NBR 10898.</w:t>
      </w:r>
    </w:p>
    <w:tbl>
      <w:tblPr>
        <w:tblW w:w="8765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5"/>
        <w:gridCol w:w="2268"/>
        <w:gridCol w:w="3662"/>
      </w:tblGrid>
      <w:tr w:rsidR="00911A0F" w:rsidRPr="00911A0F" w:rsidTr="00D905F9">
        <w:trPr>
          <w:trHeight w:val="657"/>
        </w:trPr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CA0A72" w:rsidRDefault="00911A0F" w:rsidP="00CA0A72">
            <w:pPr>
              <w:rPr>
                <w:rFonts w:ascii="Trebuchet MS" w:hAnsi="Trebuchet MS"/>
                <w:b/>
                <w:sz w:val="20"/>
                <w:szCs w:val="20"/>
              </w:rPr>
            </w:pPr>
            <w:r w:rsidRPr="00CA0A72">
              <w:rPr>
                <w:rFonts w:ascii="Trebuchet MS" w:hAnsi="Trebuchet MS"/>
                <w:b/>
                <w:sz w:val="20"/>
                <w:szCs w:val="20"/>
              </w:rPr>
              <w:t>Altura do ponto de luz em relação ao piso- m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CA0A72" w:rsidRDefault="00911A0F" w:rsidP="00CA0A72">
            <w:pPr>
              <w:rPr>
                <w:rFonts w:ascii="Trebuchet MS" w:hAnsi="Trebuchet MS"/>
                <w:b/>
                <w:sz w:val="20"/>
                <w:szCs w:val="20"/>
              </w:rPr>
            </w:pPr>
            <w:r w:rsidRPr="00CA0A72">
              <w:rPr>
                <w:rFonts w:ascii="Trebuchet MS" w:hAnsi="Trebuchet MS"/>
                <w:b/>
                <w:sz w:val="20"/>
                <w:szCs w:val="20"/>
              </w:rPr>
              <w:t>Intensidade máxima do ponto de luz cd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CA0A72" w:rsidRDefault="00911A0F" w:rsidP="00CA0A72">
            <w:pPr>
              <w:rPr>
                <w:rFonts w:ascii="Trebuchet MS" w:hAnsi="Trebuchet MS"/>
                <w:b/>
                <w:sz w:val="20"/>
                <w:szCs w:val="20"/>
              </w:rPr>
            </w:pPr>
            <w:r w:rsidRPr="00CA0A72">
              <w:rPr>
                <w:rFonts w:ascii="Trebuchet MS" w:hAnsi="Trebuchet MS"/>
                <w:b/>
                <w:sz w:val="20"/>
                <w:szCs w:val="20"/>
              </w:rPr>
              <w:t>Iluminação ao nível do piso cd/m²</w:t>
            </w:r>
          </w:p>
        </w:tc>
      </w:tr>
      <w:tr w:rsidR="00911A0F" w:rsidRPr="00911A0F" w:rsidTr="00911A0F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2,20m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400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64</w:t>
            </w:r>
          </w:p>
        </w:tc>
      </w:tr>
      <w:tr w:rsidR="00911A0F" w:rsidRPr="00911A0F" w:rsidTr="00911A0F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Tipo de luminárias</w:t>
            </w:r>
          </w:p>
        </w:tc>
        <w:tc>
          <w:tcPr>
            <w:tcW w:w="5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Luminárias portáteis</w:t>
            </w:r>
          </w:p>
        </w:tc>
      </w:tr>
      <w:tr w:rsidR="00911A0F" w:rsidRPr="00911A0F" w:rsidTr="00911A0F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Tipo de lâmpada</w:t>
            </w:r>
          </w:p>
        </w:tc>
        <w:tc>
          <w:tcPr>
            <w:tcW w:w="5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LED</w:t>
            </w:r>
          </w:p>
        </w:tc>
      </w:tr>
      <w:tr w:rsidR="00911A0F" w:rsidRPr="00911A0F" w:rsidTr="00911A0F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Potencia em watts</w:t>
            </w:r>
          </w:p>
        </w:tc>
        <w:tc>
          <w:tcPr>
            <w:tcW w:w="5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30x1W</w:t>
            </w:r>
          </w:p>
        </w:tc>
      </w:tr>
      <w:tr w:rsidR="00911A0F" w:rsidRPr="00911A0F" w:rsidTr="00911A0F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Tensão, em volts</w:t>
            </w:r>
          </w:p>
        </w:tc>
        <w:tc>
          <w:tcPr>
            <w:tcW w:w="5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10/220V</w:t>
            </w:r>
          </w:p>
        </w:tc>
      </w:tr>
      <w:tr w:rsidR="00911A0F" w:rsidRPr="00911A0F" w:rsidTr="00911A0F">
        <w:trPr>
          <w:trHeight w:val="6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Fluxo luminoso nominal, em lumens</w:t>
            </w:r>
          </w:p>
        </w:tc>
        <w:tc>
          <w:tcPr>
            <w:tcW w:w="5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400/1000lúmens</w:t>
            </w:r>
          </w:p>
        </w:tc>
      </w:tr>
      <w:tr w:rsidR="00911A0F" w:rsidRPr="00911A0F" w:rsidTr="00911A0F">
        <w:trPr>
          <w:trHeight w:val="3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Ângulo de dispersão</w:t>
            </w:r>
          </w:p>
        </w:tc>
        <w:tc>
          <w:tcPr>
            <w:tcW w:w="5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80° - 100°</w:t>
            </w:r>
          </w:p>
        </w:tc>
      </w:tr>
      <w:tr w:rsidR="00911A0F" w:rsidRPr="00911A0F" w:rsidTr="00911A0F">
        <w:trPr>
          <w:trHeight w:val="600"/>
        </w:trPr>
        <w:tc>
          <w:tcPr>
            <w:tcW w:w="28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Vida útil do elemento gerador de luz</w:t>
            </w:r>
          </w:p>
        </w:tc>
        <w:tc>
          <w:tcPr>
            <w:tcW w:w="59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3E3473">
            <w:pPr>
              <w:spacing w:line="240" w:lineRule="auto"/>
              <w:jc w:val="both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0</w:t>
            </w:r>
            <w:r w:rsidR="009348CE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</w:t>
            </w: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 xml:space="preserve"> horas de autonomia</w:t>
            </w:r>
          </w:p>
        </w:tc>
      </w:tr>
      <w:tr w:rsidR="00911A0F" w:rsidRPr="00911A0F" w:rsidTr="00BF7CE7">
        <w:trPr>
          <w:trHeight w:val="465"/>
        </w:trPr>
        <w:tc>
          <w:tcPr>
            <w:tcW w:w="876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11A0F" w:rsidRPr="00911A0F" w:rsidRDefault="00911A0F" w:rsidP="00911A0F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911A0F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De acordo com itens 4.7.2, 4.7.5 e Tabela 1 da NBR 10898/1999 da ABNT</w:t>
            </w:r>
          </w:p>
        </w:tc>
      </w:tr>
    </w:tbl>
    <w:p w:rsidR="00911A0F" w:rsidRPr="00FD0D39" w:rsidRDefault="00911A0F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3D299C" w:rsidRPr="009A5AED" w:rsidRDefault="0004669B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9A5AED">
        <w:rPr>
          <w:rFonts w:ascii="Trebuchet MS" w:hAnsi="Trebuchet MS"/>
          <w:szCs w:val="24"/>
        </w:rPr>
        <w:t xml:space="preserve">Deve assegurar o mínimo de proteção de acordo com a NBR 6146, de forma a ter resistência contra impacto de água, sem causar danos mecânicos nem o desprendimento da luminária. </w:t>
      </w:r>
    </w:p>
    <w:p w:rsidR="003D299C" w:rsidRPr="009A5AED" w:rsidRDefault="0004669B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9A5AED">
        <w:rPr>
          <w:rFonts w:ascii="Trebuchet MS" w:hAnsi="Trebuchet MS"/>
          <w:szCs w:val="24"/>
        </w:rPr>
        <w:t>A Manutenção do sistema de iluminação de emergência deverá seguir as instruções da NBR 10898.</w:t>
      </w:r>
    </w:p>
    <w:p w:rsidR="00911DEA" w:rsidRPr="00FD0D39" w:rsidRDefault="00911DEA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04669B" w:rsidRPr="00911A0F" w:rsidRDefault="0004669B" w:rsidP="004C26E1">
      <w:pPr>
        <w:pStyle w:val="Ttulo1"/>
        <w:spacing w:line="276" w:lineRule="auto"/>
      </w:pPr>
      <w:bookmarkStart w:id="6" w:name="_Toc8040821"/>
      <w:r w:rsidRPr="00911A0F">
        <w:t>DOS APARELHOS EX</w:t>
      </w:r>
      <w:r w:rsidR="00831975" w:rsidRPr="00911A0F">
        <w:t>tintores</w:t>
      </w:r>
      <w:r w:rsidRPr="00911A0F">
        <w:t>:</w:t>
      </w:r>
      <w:bookmarkEnd w:id="6"/>
    </w:p>
    <w:p w:rsidR="00D13D2C" w:rsidRDefault="00D13D2C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</w:p>
    <w:p w:rsidR="0004669B" w:rsidRPr="00FD0D39" w:rsidRDefault="0004669B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  <w:r w:rsidRPr="00FD0D39">
        <w:rPr>
          <w:rFonts w:ascii="Trebuchet MS" w:hAnsi="Trebuchet MS"/>
          <w:color w:val="000000"/>
          <w:szCs w:val="24"/>
        </w:rPr>
        <w:t xml:space="preserve">Serão instalados </w:t>
      </w:r>
      <w:r w:rsidR="001D6403">
        <w:rPr>
          <w:rFonts w:ascii="Trebuchet MS" w:hAnsi="Trebuchet MS"/>
          <w:b/>
          <w:color w:val="000000"/>
          <w:szCs w:val="24"/>
        </w:rPr>
        <w:t>07</w:t>
      </w:r>
      <w:r w:rsidR="00FE0328">
        <w:rPr>
          <w:rFonts w:ascii="Trebuchet MS" w:hAnsi="Trebuchet MS"/>
          <w:b/>
          <w:color w:val="000000"/>
          <w:szCs w:val="24"/>
        </w:rPr>
        <w:t xml:space="preserve"> </w:t>
      </w:r>
      <w:r w:rsidRPr="00FD0D39">
        <w:rPr>
          <w:rFonts w:ascii="Trebuchet MS" w:hAnsi="Trebuchet MS"/>
          <w:b/>
          <w:color w:val="000000"/>
          <w:szCs w:val="24"/>
        </w:rPr>
        <w:t>(</w:t>
      </w:r>
      <w:r w:rsidR="001D6403">
        <w:rPr>
          <w:rFonts w:ascii="Trebuchet MS" w:hAnsi="Trebuchet MS"/>
          <w:b/>
          <w:color w:val="000000"/>
          <w:szCs w:val="24"/>
        </w:rPr>
        <w:t>sete</w:t>
      </w:r>
      <w:r w:rsidRPr="00FD0D39">
        <w:rPr>
          <w:rFonts w:ascii="Trebuchet MS" w:hAnsi="Trebuchet MS"/>
          <w:b/>
          <w:color w:val="000000"/>
          <w:szCs w:val="24"/>
        </w:rPr>
        <w:t>)</w:t>
      </w:r>
      <w:r w:rsidR="00853AA4">
        <w:rPr>
          <w:rFonts w:ascii="Trebuchet MS" w:hAnsi="Trebuchet MS"/>
          <w:color w:val="000000"/>
          <w:szCs w:val="24"/>
        </w:rPr>
        <w:t xml:space="preserve"> extintores</w:t>
      </w:r>
      <w:r w:rsidRPr="00FD0D39">
        <w:rPr>
          <w:rFonts w:ascii="Trebuchet MS" w:hAnsi="Trebuchet MS"/>
          <w:color w:val="000000"/>
          <w:szCs w:val="24"/>
        </w:rPr>
        <w:t>:</w:t>
      </w:r>
    </w:p>
    <w:p w:rsidR="003D299C" w:rsidRPr="004B12D3" w:rsidRDefault="001D6403" w:rsidP="004C26E1">
      <w:pPr>
        <w:pStyle w:val="PargrafodaLista"/>
        <w:numPr>
          <w:ilvl w:val="0"/>
          <w:numId w:val="4"/>
        </w:numPr>
        <w:spacing w:before="120"/>
        <w:jc w:val="both"/>
        <w:rPr>
          <w:rFonts w:ascii="Trebuchet MS" w:hAnsi="Trebuchet MS"/>
          <w:color w:val="000000"/>
          <w:sz w:val="24"/>
          <w:szCs w:val="24"/>
        </w:rPr>
      </w:pPr>
      <w:r>
        <w:rPr>
          <w:rFonts w:ascii="Trebuchet MS" w:hAnsi="Trebuchet MS"/>
          <w:b/>
          <w:color w:val="000000"/>
          <w:sz w:val="24"/>
          <w:szCs w:val="24"/>
        </w:rPr>
        <w:lastRenderedPageBreak/>
        <w:t>0</w:t>
      </w:r>
      <w:r w:rsidR="004B12D3">
        <w:rPr>
          <w:rFonts w:ascii="Trebuchet MS" w:hAnsi="Trebuchet MS"/>
          <w:b/>
          <w:color w:val="000000"/>
          <w:sz w:val="24"/>
          <w:szCs w:val="24"/>
        </w:rPr>
        <w:t>4</w:t>
      </w:r>
      <w:r w:rsidR="00FE0328">
        <w:rPr>
          <w:rFonts w:ascii="Trebuchet MS" w:hAnsi="Trebuchet MS"/>
          <w:b/>
          <w:color w:val="000000"/>
          <w:sz w:val="24"/>
          <w:szCs w:val="24"/>
        </w:rPr>
        <w:t xml:space="preserve"> </w:t>
      </w:r>
      <w:r w:rsidR="00AC2006" w:rsidRPr="00FD0D39">
        <w:rPr>
          <w:rFonts w:ascii="Trebuchet MS" w:hAnsi="Trebuchet MS"/>
          <w:b/>
          <w:color w:val="000000"/>
          <w:sz w:val="24"/>
          <w:szCs w:val="24"/>
        </w:rPr>
        <w:t>(</w:t>
      </w:r>
      <w:r w:rsidR="004B12D3">
        <w:rPr>
          <w:rFonts w:ascii="Trebuchet MS" w:hAnsi="Trebuchet MS"/>
          <w:b/>
          <w:color w:val="000000"/>
          <w:sz w:val="24"/>
          <w:szCs w:val="24"/>
        </w:rPr>
        <w:t>quatro</w:t>
      </w:r>
      <w:r w:rsidR="003D299C" w:rsidRPr="00FD0D39">
        <w:rPr>
          <w:rFonts w:ascii="Trebuchet MS" w:hAnsi="Trebuchet MS"/>
          <w:b/>
          <w:color w:val="000000"/>
          <w:sz w:val="24"/>
          <w:szCs w:val="24"/>
        </w:rPr>
        <w:t>)</w:t>
      </w:r>
      <w:r w:rsidR="003D299C" w:rsidRPr="00FD0D39">
        <w:rPr>
          <w:rFonts w:ascii="Trebuchet MS" w:hAnsi="Trebuchet MS"/>
          <w:color w:val="000000"/>
          <w:sz w:val="24"/>
          <w:szCs w:val="24"/>
        </w:rPr>
        <w:t xml:space="preserve"> de</w:t>
      </w:r>
      <w:r w:rsidR="007806D5">
        <w:rPr>
          <w:rFonts w:ascii="Trebuchet MS" w:hAnsi="Trebuchet MS"/>
          <w:color w:val="000000"/>
          <w:sz w:val="24"/>
          <w:szCs w:val="24"/>
        </w:rPr>
        <w:t xml:space="preserve"> Pó Químico Seco (PQS) com </w:t>
      </w:r>
      <w:r w:rsidR="00F21C61">
        <w:rPr>
          <w:rFonts w:ascii="Trebuchet MS" w:hAnsi="Trebuchet MS"/>
          <w:color w:val="000000"/>
          <w:sz w:val="24"/>
          <w:szCs w:val="24"/>
        </w:rPr>
        <w:t>06</w:t>
      </w:r>
      <w:r w:rsidR="003D299C" w:rsidRPr="00FD0D39">
        <w:rPr>
          <w:rFonts w:ascii="Trebuchet MS" w:hAnsi="Trebuchet MS"/>
          <w:color w:val="000000"/>
          <w:sz w:val="24"/>
          <w:szCs w:val="24"/>
        </w:rPr>
        <w:t xml:space="preserve"> kg, com</w:t>
      </w:r>
      <w:r w:rsidR="00AC2006" w:rsidRPr="00FD0D39">
        <w:rPr>
          <w:rFonts w:ascii="Trebuchet MS" w:hAnsi="Trebuchet MS"/>
          <w:color w:val="000000"/>
          <w:sz w:val="24"/>
          <w:szCs w:val="24"/>
        </w:rPr>
        <w:t xml:space="preserve"> característica para a Classe </w:t>
      </w:r>
      <w:r w:rsidR="00853AA4">
        <w:rPr>
          <w:rFonts w:ascii="Trebuchet MS" w:hAnsi="Trebuchet MS"/>
          <w:color w:val="000000"/>
          <w:sz w:val="24"/>
          <w:szCs w:val="24"/>
        </w:rPr>
        <w:t>10BC</w:t>
      </w:r>
      <w:r w:rsidR="003D299C" w:rsidRPr="00FD0D39">
        <w:rPr>
          <w:rFonts w:ascii="Trebuchet MS" w:hAnsi="Trebuchet MS"/>
          <w:color w:val="000000"/>
          <w:sz w:val="24"/>
          <w:szCs w:val="24"/>
        </w:rPr>
        <w:t>, contida as especificações do pó do fabricante e mencionado no corpo do aparelho extintor</w:t>
      </w:r>
      <w:r w:rsidR="003D299C" w:rsidRPr="00FD0D39">
        <w:rPr>
          <w:rFonts w:ascii="Trebuchet MS" w:hAnsi="Trebuchet MS"/>
          <w:sz w:val="24"/>
          <w:szCs w:val="24"/>
        </w:rPr>
        <w:t>;</w:t>
      </w:r>
    </w:p>
    <w:p w:rsidR="004B12D3" w:rsidRPr="004B12D3" w:rsidRDefault="004B12D3" w:rsidP="004B12D3">
      <w:pPr>
        <w:pStyle w:val="PargrafodaLista"/>
        <w:numPr>
          <w:ilvl w:val="0"/>
          <w:numId w:val="4"/>
        </w:numPr>
        <w:spacing w:before="120"/>
        <w:jc w:val="both"/>
        <w:rPr>
          <w:rFonts w:ascii="Trebuchet MS" w:hAnsi="Trebuchet MS"/>
          <w:color w:val="000000"/>
          <w:sz w:val="24"/>
          <w:szCs w:val="24"/>
        </w:rPr>
      </w:pPr>
      <w:r>
        <w:rPr>
          <w:rFonts w:ascii="Trebuchet MS" w:hAnsi="Trebuchet MS"/>
          <w:b/>
          <w:color w:val="000000"/>
          <w:sz w:val="24"/>
          <w:szCs w:val="24"/>
        </w:rPr>
        <w:t xml:space="preserve">01 </w:t>
      </w:r>
      <w:r w:rsidRPr="00FD0D39">
        <w:rPr>
          <w:rFonts w:ascii="Trebuchet MS" w:hAnsi="Trebuchet MS"/>
          <w:b/>
          <w:color w:val="000000"/>
          <w:sz w:val="24"/>
          <w:szCs w:val="24"/>
        </w:rPr>
        <w:t>(</w:t>
      </w:r>
      <w:r>
        <w:rPr>
          <w:rFonts w:ascii="Trebuchet MS" w:hAnsi="Trebuchet MS"/>
          <w:b/>
          <w:color w:val="000000"/>
          <w:sz w:val="24"/>
          <w:szCs w:val="24"/>
        </w:rPr>
        <w:t>quatro</w:t>
      </w:r>
      <w:r w:rsidRPr="00FD0D39">
        <w:rPr>
          <w:rFonts w:ascii="Trebuchet MS" w:hAnsi="Trebuchet MS"/>
          <w:b/>
          <w:color w:val="000000"/>
          <w:sz w:val="24"/>
          <w:szCs w:val="24"/>
        </w:rPr>
        <w:t>)</w:t>
      </w:r>
      <w:r w:rsidRPr="00FD0D39">
        <w:rPr>
          <w:rFonts w:ascii="Trebuchet MS" w:hAnsi="Trebuchet MS"/>
          <w:color w:val="000000"/>
          <w:sz w:val="24"/>
          <w:szCs w:val="24"/>
        </w:rPr>
        <w:t xml:space="preserve"> de</w:t>
      </w:r>
      <w:r>
        <w:rPr>
          <w:rFonts w:ascii="Trebuchet MS" w:hAnsi="Trebuchet MS"/>
          <w:color w:val="000000"/>
          <w:sz w:val="24"/>
          <w:szCs w:val="24"/>
        </w:rPr>
        <w:t xml:space="preserve"> Pó Químico Seco (PQS) com 12</w:t>
      </w:r>
      <w:r w:rsidRPr="00FD0D39">
        <w:rPr>
          <w:rFonts w:ascii="Trebuchet MS" w:hAnsi="Trebuchet MS"/>
          <w:color w:val="000000"/>
          <w:sz w:val="24"/>
          <w:szCs w:val="24"/>
        </w:rPr>
        <w:t xml:space="preserve"> kg, com característica para a Classe </w:t>
      </w:r>
      <w:r>
        <w:rPr>
          <w:rFonts w:ascii="Trebuchet MS" w:hAnsi="Trebuchet MS"/>
          <w:color w:val="000000"/>
          <w:sz w:val="24"/>
          <w:szCs w:val="24"/>
        </w:rPr>
        <w:t>20BC</w:t>
      </w:r>
      <w:r w:rsidRPr="00FD0D39">
        <w:rPr>
          <w:rFonts w:ascii="Trebuchet MS" w:hAnsi="Trebuchet MS"/>
          <w:color w:val="000000"/>
          <w:sz w:val="24"/>
          <w:szCs w:val="24"/>
        </w:rPr>
        <w:t>, contida as especificações do pó do fabricante e mencionado no corpo do aparelho extintor</w:t>
      </w:r>
      <w:r w:rsidRPr="00FD0D39">
        <w:rPr>
          <w:rFonts w:ascii="Trebuchet MS" w:hAnsi="Trebuchet MS"/>
          <w:sz w:val="24"/>
          <w:szCs w:val="24"/>
        </w:rPr>
        <w:t>;</w:t>
      </w:r>
    </w:p>
    <w:p w:rsidR="00853AA4" w:rsidRDefault="004B12D3" w:rsidP="004C26E1">
      <w:pPr>
        <w:pStyle w:val="PargrafodaLista"/>
        <w:numPr>
          <w:ilvl w:val="0"/>
          <w:numId w:val="4"/>
        </w:numPr>
        <w:spacing w:before="120"/>
        <w:jc w:val="both"/>
        <w:rPr>
          <w:rFonts w:ascii="Trebuchet MS" w:hAnsi="Trebuchet MS"/>
          <w:color w:val="000000"/>
          <w:sz w:val="24"/>
          <w:szCs w:val="24"/>
        </w:rPr>
      </w:pPr>
      <w:r w:rsidRPr="00FD0D39">
        <w:rPr>
          <w:noProof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 wp14:anchorId="3DF6A69A" wp14:editId="3A62441A">
                <wp:simplePos x="0" y="0"/>
                <wp:positionH relativeFrom="margin">
                  <wp:posOffset>0</wp:posOffset>
                </wp:positionH>
                <wp:positionV relativeFrom="paragraph">
                  <wp:posOffset>699770</wp:posOffset>
                </wp:positionV>
                <wp:extent cx="5932805" cy="1581150"/>
                <wp:effectExtent l="0" t="0" r="10795" b="1905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2805" cy="158115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5C9B" w:rsidRPr="007170F4" w:rsidRDefault="00D15C9B" w:rsidP="007170F4">
                            <w:pPr>
                              <w:tabs>
                                <w:tab w:val="left" w:pos="3343"/>
                              </w:tabs>
                              <w:jc w:val="both"/>
                              <w:rPr>
                                <w:b/>
                                <w:color w:val="000000" w:themeColor="text1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170F4">
                              <w:rPr>
                                <w:b/>
                                <w:noProof/>
                                <w:color w:val="000000" w:themeColor="text1"/>
                                <w:szCs w:val="24"/>
                                <w:lang w:eastAsia="pt-BR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04944ABB" wp14:editId="4803A17A">
                                  <wp:extent cx="1233377" cy="1488440"/>
                                  <wp:effectExtent l="0" t="0" r="5080" b="0"/>
                                  <wp:docPr id="3" name="Imagem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m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8675" cy="14948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170F4">
                              <w:rPr>
                                <w:b/>
                                <w:color w:val="000000" w:themeColor="text1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</w:t>
                            </w:r>
                            <w:r w:rsidRPr="007170F4">
                              <w:rPr>
                                <w:b/>
                                <w:noProof/>
                                <w:color w:val="000000" w:themeColor="text1"/>
                                <w:szCs w:val="24"/>
                                <w:lang w:eastAsia="pt-BR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4E56B257" wp14:editId="6F049875">
                                  <wp:extent cx="1009650" cy="1385762"/>
                                  <wp:effectExtent l="0" t="0" r="0" b="5080"/>
                                  <wp:docPr id="11" name="Imagem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m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17696" cy="13968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170F4">
                              <w:rPr>
                                <w:b/>
                                <w:color w:val="000000" w:themeColor="text1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             </w:t>
                            </w:r>
                            <w:r>
                              <w:rPr>
                                <w:b/>
                                <w:color w:val="000000" w:themeColor="text1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</w:t>
                            </w:r>
                            <w:r w:rsidRPr="007170F4">
                              <w:rPr>
                                <w:b/>
                                <w:color w:val="000000" w:themeColor="text1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</w:t>
                            </w:r>
                            <w:r w:rsidRPr="007170F4">
                              <w:rPr>
                                <w:b/>
                                <w:noProof/>
                                <w:color w:val="000000" w:themeColor="text1"/>
                                <w:lang w:eastAsia="pt-BR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1E59AD14" wp14:editId="71519362">
                                  <wp:extent cx="861060" cy="1226070"/>
                                  <wp:effectExtent l="0" t="0" r="0" b="0"/>
                                  <wp:docPr id="12" name="Imagem 12" descr="http://t2.gstatic.com/images?q=tbn:ANd9GcTuPVM4R2G5DBnO5UkeTztLb2ZxW_DuIBIDBP-GMJqKqszsxX-T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m 1" descr="http://t2.gstatic.com/images?q=tbn:ANd9GcTuPVM4R2G5DBnO5UkeTztLb2ZxW_DuIBIDBP-GMJqKqszsxX-T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4768" cy="12313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170F4">
                              <w:rPr>
                                <w:b/>
                                <w:noProof/>
                                <w:color w:val="000000" w:themeColor="text1"/>
                                <w:szCs w:val="24"/>
                                <w:lang w:eastAsia="pt-BR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618FFC81" wp14:editId="6BD6BBE6">
                                  <wp:extent cx="977900" cy="1132966"/>
                                  <wp:effectExtent l="0" t="0" r="0" b="0"/>
                                  <wp:docPr id="15" name="Imagem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Imagem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6030" cy="11423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7170F4">
                              <w:rPr>
                                <w:b/>
                                <w:noProof/>
                                <w:color w:val="000000" w:themeColor="text1"/>
                                <w:szCs w:val="24"/>
                                <w:lang w:eastAsia="pt-BR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</w:t>
                            </w:r>
                          </w:p>
                          <w:p w:rsidR="00D15C9B" w:rsidRPr="007170F4" w:rsidRDefault="00D15C9B">
                            <w:pPr>
                              <w:rPr>
                                <w:b/>
                                <w:color w:val="000000" w:themeColor="text1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F6A69A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0;margin-top:55.1pt;width:467.15pt;height:124.5pt;z-index:25169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" fillcolor="white [3201]" strokecolor="black [3200]" strokeweight="1pt">
                <v:textbox>
                  <w:txbxContent>
                    <w:p w:rsidR="00D15C9B" w:rsidRPr="007170F4" w:rsidRDefault="00D15C9B" w:rsidP="007170F4">
                      <w:pPr>
                        <w:tabs>
                          <w:tab w:val="left" w:pos="3343"/>
                        </w:tabs>
                        <w:jc w:val="both"/>
                        <w:rPr>
                          <w:b/>
                          <w:color w:val="000000" w:themeColor="text1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7170F4">
                        <w:rPr>
                          <w:b/>
                          <w:noProof/>
                          <w:color w:val="000000" w:themeColor="text1"/>
                          <w:szCs w:val="24"/>
                          <w:lang w:eastAsia="pt-BR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04944ABB" wp14:editId="4803A17A">
                            <wp:extent cx="1233377" cy="1488440"/>
                            <wp:effectExtent l="0" t="0" r="5080" b="0"/>
                            <wp:docPr id="46" name="Imagem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m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8675" cy="14948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170F4">
                        <w:rPr>
                          <w:b/>
                          <w:color w:val="000000" w:themeColor="text1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</w:t>
                      </w:r>
                      <w:r w:rsidRPr="007170F4">
                        <w:rPr>
                          <w:b/>
                          <w:noProof/>
                          <w:color w:val="000000" w:themeColor="text1"/>
                          <w:szCs w:val="24"/>
                          <w:lang w:eastAsia="pt-BR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4E56B257" wp14:editId="6F049875">
                            <wp:extent cx="1009650" cy="1385762"/>
                            <wp:effectExtent l="0" t="0" r="0" b="5080"/>
                            <wp:docPr id="47" name="Imagem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m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17696" cy="13968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170F4">
                        <w:rPr>
                          <w:b/>
                          <w:color w:val="000000" w:themeColor="text1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             </w:t>
                      </w:r>
                      <w:r>
                        <w:rPr>
                          <w:b/>
                          <w:color w:val="000000" w:themeColor="text1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</w:t>
                      </w:r>
                      <w:r w:rsidRPr="007170F4">
                        <w:rPr>
                          <w:b/>
                          <w:color w:val="000000" w:themeColor="text1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</w:t>
                      </w:r>
                      <w:r w:rsidRPr="007170F4">
                        <w:rPr>
                          <w:b/>
                          <w:noProof/>
                          <w:color w:val="000000" w:themeColor="text1"/>
                          <w:lang w:eastAsia="pt-BR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1E59AD14" wp14:editId="71519362">
                            <wp:extent cx="861060" cy="1226070"/>
                            <wp:effectExtent l="0" t="0" r="0" b="0"/>
                            <wp:docPr id="48" name="Imagem 48" descr="http://t2.gstatic.com/images?q=tbn:ANd9GcTuPVM4R2G5DBnO5UkeTztLb2ZxW_DuIBIDBP-GMJqKqszsxX-T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m 1" descr="http://t2.gstatic.com/images?q=tbn:ANd9GcTuPVM4R2G5DBnO5UkeTztLb2ZxW_DuIBIDBP-GMJqKqszsxX-T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4768" cy="123134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170F4">
                        <w:rPr>
                          <w:b/>
                          <w:noProof/>
                          <w:color w:val="000000" w:themeColor="text1"/>
                          <w:szCs w:val="24"/>
                          <w:lang w:eastAsia="pt-BR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618FFC81" wp14:editId="6BD6BBE6">
                            <wp:extent cx="977900" cy="1132966"/>
                            <wp:effectExtent l="0" t="0" r="0" b="0"/>
                            <wp:docPr id="49" name="Imagem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Imagem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6030" cy="11423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7170F4">
                        <w:rPr>
                          <w:b/>
                          <w:noProof/>
                          <w:color w:val="000000" w:themeColor="text1"/>
                          <w:szCs w:val="24"/>
                          <w:lang w:eastAsia="pt-BR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</w:t>
                      </w:r>
                    </w:p>
                    <w:p w:rsidR="00D15C9B" w:rsidRPr="007170F4" w:rsidRDefault="00D15C9B">
                      <w:pPr>
                        <w:rPr>
                          <w:b/>
                          <w:color w:val="000000" w:themeColor="text1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1D6403">
        <w:rPr>
          <w:rFonts w:ascii="Trebuchet MS" w:hAnsi="Trebuchet MS"/>
          <w:b/>
          <w:color w:val="000000"/>
          <w:sz w:val="24"/>
          <w:szCs w:val="24"/>
        </w:rPr>
        <w:t>0</w:t>
      </w:r>
      <w:r>
        <w:rPr>
          <w:rFonts w:ascii="Trebuchet MS" w:hAnsi="Trebuchet MS"/>
          <w:b/>
          <w:color w:val="000000"/>
          <w:sz w:val="24"/>
          <w:szCs w:val="24"/>
        </w:rPr>
        <w:t>6</w:t>
      </w:r>
      <w:r w:rsidR="007806D5">
        <w:rPr>
          <w:rFonts w:ascii="Trebuchet MS" w:hAnsi="Trebuchet MS"/>
          <w:b/>
          <w:color w:val="000000"/>
          <w:sz w:val="24"/>
          <w:szCs w:val="24"/>
        </w:rPr>
        <w:t xml:space="preserve"> </w:t>
      </w:r>
      <w:r w:rsidR="007806D5" w:rsidRPr="00FD0D39">
        <w:rPr>
          <w:rFonts w:ascii="Trebuchet MS" w:hAnsi="Trebuchet MS"/>
          <w:b/>
          <w:color w:val="000000"/>
          <w:sz w:val="24"/>
          <w:szCs w:val="24"/>
        </w:rPr>
        <w:t>(</w:t>
      </w:r>
      <w:r>
        <w:rPr>
          <w:rFonts w:ascii="Trebuchet MS" w:hAnsi="Trebuchet MS"/>
          <w:b/>
          <w:color w:val="000000"/>
          <w:sz w:val="24"/>
          <w:szCs w:val="24"/>
        </w:rPr>
        <w:t>seis</w:t>
      </w:r>
      <w:r w:rsidR="007806D5" w:rsidRPr="00FD0D39">
        <w:rPr>
          <w:rFonts w:ascii="Trebuchet MS" w:hAnsi="Trebuchet MS"/>
          <w:b/>
          <w:color w:val="000000"/>
          <w:sz w:val="24"/>
          <w:szCs w:val="24"/>
        </w:rPr>
        <w:t>)</w:t>
      </w:r>
      <w:r w:rsidR="00853AA4" w:rsidRPr="00FD0D39">
        <w:rPr>
          <w:rFonts w:ascii="Trebuchet MS" w:hAnsi="Trebuchet MS"/>
          <w:color w:val="000000"/>
          <w:sz w:val="24"/>
          <w:szCs w:val="24"/>
        </w:rPr>
        <w:t xml:space="preserve"> de </w:t>
      </w:r>
      <w:r w:rsidR="00853AA4">
        <w:rPr>
          <w:rFonts w:ascii="Trebuchet MS" w:hAnsi="Trebuchet MS"/>
          <w:color w:val="000000"/>
          <w:sz w:val="24"/>
          <w:szCs w:val="24"/>
        </w:rPr>
        <w:t>Água Pressurizada</w:t>
      </w:r>
      <w:r w:rsidR="00853AA4" w:rsidRPr="00FD0D39">
        <w:rPr>
          <w:rFonts w:ascii="Trebuchet MS" w:hAnsi="Trebuchet MS"/>
          <w:color w:val="000000"/>
          <w:sz w:val="24"/>
          <w:szCs w:val="24"/>
        </w:rPr>
        <w:t xml:space="preserve"> (</w:t>
      </w:r>
      <w:r w:rsidR="00853AA4">
        <w:rPr>
          <w:rFonts w:ascii="Trebuchet MS" w:hAnsi="Trebuchet MS"/>
          <w:color w:val="000000"/>
          <w:sz w:val="24"/>
          <w:szCs w:val="24"/>
        </w:rPr>
        <w:t>H</w:t>
      </w:r>
      <w:r w:rsidR="00853AA4" w:rsidRPr="00853AA4">
        <w:rPr>
          <w:rFonts w:ascii="Trebuchet MS" w:hAnsi="Trebuchet MS"/>
          <w:color w:val="000000"/>
          <w:sz w:val="24"/>
          <w:szCs w:val="24"/>
          <w:vertAlign w:val="subscript"/>
        </w:rPr>
        <w:t>2</w:t>
      </w:r>
      <w:r w:rsidR="00853AA4">
        <w:rPr>
          <w:rFonts w:ascii="Trebuchet MS" w:hAnsi="Trebuchet MS"/>
          <w:color w:val="000000"/>
          <w:sz w:val="24"/>
          <w:szCs w:val="24"/>
        </w:rPr>
        <w:t>O</w:t>
      </w:r>
      <w:r w:rsidR="00853AA4" w:rsidRPr="00FD0D39">
        <w:rPr>
          <w:rFonts w:ascii="Trebuchet MS" w:hAnsi="Trebuchet MS"/>
          <w:color w:val="000000"/>
          <w:sz w:val="24"/>
          <w:szCs w:val="24"/>
        </w:rPr>
        <w:t xml:space="preserve">) com </w:t>
      </w:r>
      <w:r w:rsidR="00853AA4">
        <w:rPr>
          <w:rFonts w:ascii="Trebuchet MS" w:hAnsi="Trebuchet MS"/>
          <w:color w:val="000000"/>
          <w:sz w:val="24"/>
          <w:szCs w:val="24"/>
        </w:rPr>
        <w:t>10 L</w:t>
      </w:r>
      <w:r w:rsidR="00853AA4" w:rsidRPr="00FD0D39">
        <w:rPr>
          <w:rFonts w:ascii="Trebuchet MS" w:hAnsi="Trebuchet MS"/>
          <w:color w:val="000000"/>
          <w:sz w:val="24"/>
          <w:szCs w:val="24"/>
        </w:rPr>
        <w:t xml:space="preserve">, com característica para a Classe </w:t>
      </w:r>
      <w:r w:rsidR="00853AA4">
        <w:rPr>
          <w:rFonts w:ascii="Trebuchet MS" w:hAnsi="Trebuchet MS"/>
          <w:color w:val="000000"/>
          <w:sz w:val="24"/>
          <w:szCs w:val="24"/>
        </w:rPr>
        <w:t>2A</w:t>
      </w:r>
      <w:r w:rsidR="00853AA4" w:rsidRPr="00FD0D39">
        <w:rPr>
          <w:rFonts w:ascii="Trebuchet MS" w:hAnsi="Trebuchet MS"/>
          <w:color w:val="000000"/>
          <w:sz w:val="24"/>
          <w:szCs w:val="24"/>
        </w:rPr>
        <w:t xml:space="preserve">, contida as especificações </w:t>
      </w:r>
      <w:r w:rsidR="00853AA4">
        <w:rPr>
          <w:rFonts w:ascii="Trebuchet MS" w:hAnsi="Trebuchet MS"/>
          <w:color w:val="000000"/>
          <w:sz w:val="24"/>
          <w:szCs w:val="24"/>
        </w:rPr>
        <w:t>d</w:t>
      </w:r>
      <w:r w:rsidR="00853AA4" w:rsidRPr="00FD0D39">
        <w:rPr>
          <w:rFonts w:ascii="Trebuchet MS" w:hAnsi="Trebuchet MS"/>
          <w:color w:val="000000"/>
          <w:sz w:val="24"/>
          <w:szCs w:val="24"/>
        </w:rPr>
        <w:t>o fabricante e mencionado no corpo do aparelho extintor</w:t>
      </w:r>
      <w:r w:rsidR="00853AA4" w:rsidRPr="00FD0D39">
        <w:rPr>
          <w:rFonts w:ascii="Trebuchet MS" w:hAnsi="Trebuchet MS"/>
          <w:sz w:val="24"/>
          <w:szCs w:val="24"/>
        </w:rPr>
        <w:t>;</w:t>
      </w:r>
    </w:p>
    <w:p w:rsidR="00827D13" w:rsidRPr="00853AA4" w:rsidRDefault="00827D13" w:rsidP="004C26E1">
      <w:pPr>
        <w:spacing w:before="120" w:line="276" w:lineRule="auto"/>
        <w:jc w:val="both"/>
        <w:rPr>
          <w:rFonts w:ascii="Trebuchet MS" w:hAnsi="Trebuchet MS"/>
          <w:szCs w:val="24"/>
        </w:rPr>
      </w:pPr>
      <w:r w:rsidRPr="00853AA4">
        <w:rPr>
          <w:rFonts w:ascii="Trebuchet MS" w:hAnsi="Trebuchet MS"/>
          <w:noProof/>
          <w:szCs w:val="24"/>
        </w:rPr>
        <w:t>A</w:t>
      </w:r>
      <w:r w:rsidR="009A5AED" w:rsidRPr="00853AA4">
        <w:rPr>
          <w:rFonts w:ascii="Trebuchet MS" w:hAnsi="Trebuchet MS"/>
          <w:szCs w:val="24"/>
        </w:rPr>
        <w:t>sinalização dos extintores deverá</w:t>
      </w:r>
      <w:r w:rsidR="0004669B" w:rsidRPr="00853AA4">
        <w:rPr>
          <w:rFonts w:ascii="Trebuchet MS" w:hAnsi="Trebuchet MS"/>
          <w:szCs w:val="24"/>
        </w:rPr>
        <w:t xml:space="preserve"> </w:t>
      </w:r>
      <w:r w:rsidR="0054259A">
        <w:rPr>
          <w:rFonts w:ascii="Trebuchet MS" w:hAnsi="Trebuchet MS"/>
          <w:szCs w:val="24"/>
        </w:rPr>
        <w:t>atender aos requisitos do item 6</w:t>
      </w:r>
      <w:r w:rsidR="0004669B" w:rsidRPr="00853AA4">
        <w:rPr>
          <w:rFonts w:ascii="Trebuchet MS" w:hAnsi="Trebuchet MS"/>
          <w:szCs w:val="24"/>
        </w:rPr>
        <w:t xml:space="preserve"> deste mem</w:t>
      </w:r>
      <w:r w:rsidR="0054259A">
        <w:rPr>
          <w:rFonts w:ascii="Trebuchet MS" w:hAnsi="Trebuchet MS"/>
          <w:szCs w:val="24"/>
        </w:rPr>
        <w:t>orial (Descrição das Sinalizações</w:t>
      </w:r>
      <w:r w:rsidR="0004669B" w:rsidRPr="00853AA4">
        <w:rPr>
          <w:rFonts w:ascii="Trebuchet MS" w:hAnsi="Trebuchet MS"/>
          <w:szCs w:val="24"/>
        </w:rPr>
        <w:t>);</w:t>
      </w:r>
    </w:p>
    <w:p w:rsidR="00827D13" w:rsidRPr="00911A0F" w:rsidRDefault="0004669B" w:rsidP="004C26E1">
      <w:pPr>
        <w:pStyle w:val="PargrafodaLista"/>
        <w:numPr>
          <w:ilvl w:val="0"/>
          <w:numId w:val="4"/>
        </w:numPr>
        <w:spacing w:before="12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Os extintores portáteis deverão ser afixados em locais com boa visibilidade e acesso desimpedido;</w:t>
      </w:r>
    </w:p>
    <w:p w:rsidR="0004669B" w:rsidRDefault="0004669B" w:rsidP="004C26E1">
      <w:pPr>
        <w:pStyle w:val="PargrafodaLista"/>
        <w:numPr>
          <w:ilvl w:val="0"/>
          <w:numId w:val="4"/>
        </w:numPr>
        <w:spacing w:before="12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 xml:space="preserve">Os extintores portáteis deverão ser afixados de maneira que nenhuma de suas partes fique acima de </w:t>
      </w:r>
      <w:smartTag w:uri="urn:schemas-microsoft-com:office:smarttags" w:element="metricconverter">
        <w:smartTagPr>
          <w:attr w:name="ProductID" w:val="1,60 metros"/>
        </w:smartTagPr>
        <w:r w:rsidRPr="00911A0F">
          <w:rPr>
            <w:rFonts w:ascii="Trebuchet MS" w:hAnsi="Trebuchet MS"/>
            <w:sz w:val="24"/>
            <w:szCs w:val="24"/>
          </w:rPr>
          <w:t>1,60 metros</w:t>
        </w:r>
      </w:smartTag>
      <w:r w:rsidRPr="00911A0F">
        <w:rPr>
          <w:rFonts w:ascii="Trebuchet MS" w:hAnsi="Trebuchet MS"/>
          <w:sz w:val="24"/>
          <w:szCs w:val="24"/>
        </w:rPr>
        <w:t xml:space="preserve"> do piso acabado e nem abaixo de 1,00 metros, podendo em edificações comerciais e repartições públicas serem instalados com a parte inferior a </w:t>
      </w:r>
      <w:smartTag w:uri="urn:schemas-microsoft-com:office:smarttags" w:element="metricconverter">
        <w:smartTagPr>
          <w:attr w:name="ProductID" w:val="0,20 metros"/>
        </w:smartTagPr>
        <w:r w:rsidRPr="00911A0F">
          <w:rPr>
            <w:rFonts w:ascii="Trebuchet MS" w:hAnsi="Trebuchet MS"/>
            <w:sz w:val="24"/>
            <w:szCs w:val="24"/>
          </w:rPr>
          <w:t>0,20 metros</w:t>
        </w:r>
      </w:smartTag>
      <w:r w:rsidRPr="00911A0F">
        <w:rPr>
          <w:rFonts w:ascii="Trebuchet MS" w:hAnsi="Trebuchet MS"/>
          <w:sz w:val="24"/>
          <w:szCs w:val="24"/>
        </w:rPr>
        <w:t xml:space="preserve"> do piso acabado, desde que não fiquem obstruídos e que a visibilidade não fique prejudicada;</w:t>
      </w:r>
    </w:p>
    <w:p w:rsidR="0004669B" w:rsidRPr="00FD0D39" w:rsidRDefault="0004669B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46004F" w:rsidRDefault="00564BF2" w:rsidP="004C26E1">
      <w:pPr>
        <w:pStyle w:val="Ttulo1"/>
        <w:spacing w:line="276" w:lineRule="auto"/>
        <w:ind w:left="567"/>
      </w:pPr>
      <w:bookmarkStart w:id="7" w:name="_Toc8040822"/>
      <w:r>
        <w:t>DOS SISTEMAS DE ALARME</w:t>
      </w:r>
      <w:bookmarkEnd w:id="7"/>
    </w:p>
    <w:p w:rsidR="00564BF2" w:rsidRPr="00F07B95" w:rsidRDefault="00564BF2" w:rsidP="004C26E1">
      <w:pPr>
        <w:spacing w:line="276" w:lineRule="auto"/>
      </w:pPr>
    </w:p>
    <w:p w:rsidR="0046004F" w:rsidRPr="00911A0F" w:rsidRDefault="0046004F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Deverá funcionar com laço (cabeamento) do tipo classe “A”, onde os elementos podem ser supervisionados, alimentados e comandados pelos dois lados;</w:t>
      </w:r>
    </w:p>
    <w:p w:rsidR="0046004F" w:rsidRPr="00911A0F" w:rsidRDefault="00371E9A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Todos os</w:t>
      </w:r>
      <w:r w:rsidR="0046004F" w:rsidRPr="00911A0F">
        <w:rPr>
          <w:rFonts w:ascii="Trebuchet MS" w:hAnsi="Trebuchet MS"/>
          <w:sz w:val="24"/>
          <w:szCs w:val="24"/>
        </w:rPr>
        <w:t xml:space="preserve"> acionadores e módulos do sistema deverão possuir internamente um isolador de linha, sem que haja a necessidade de instalação de isoladores independentes em trechos diversos do laço.</w:t>
      </w:r>
    </w:p>
    <w:p w:rsidR="0046004F" w:rsidRPr="00911A0F" w:rsidRDefault="00371E9A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O sistema d</w:t>
      </w:r>
      <w:r w:rsidR="0046004F" w:rsidRPr="00911A0F">
        <w:rPr>
          <w:rFonts w:ascii="Trebuchet MS" w:hAnsi="Trebuchet MS"/>
          <w:sz w:val="24"/>
          <w:szCs w:val="24"/>
        </w:rPr>
        <w:t xml:space="preserve">e alarme para a proteção contra incêndio compõe-se da instalação, distribuídos estrategicamente nas áreas a serem protegidas, levando-se em consideração as condições de ventilação (trocas do ar), temperatura, altura de </w:t>
      </w:r>
      <w:r w:rsidR="0046004F" w:rsidRPr="00911A0F">
        <w:rPr>
          <w:rFonts w:ascii="Trebuchet MS" w:hAnsi="Trebuchet MS"/>
          <w:sz w:val="24"/>
          <w:szCs w:val="24"/>
        </w:rPr>
        <w:lastRenderedPageBreak/>
        <w:t>vigas e outros aspectos relevantes, a fim de que o sistema possa atingir 100% de sua eficiência.</w:t>
      </w:r>
    </w:p>
    <w:p w:rsidR="00564BF2" w:rsidRPr="00911A0F" w:rsidRDefault="0046004F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O sistema de alarme devera possuir as seguintes características básicas abaixo:</w:t>
      </w:r>
    </w:p>
    <w:p w:rsidR="00103716" w:rsidRPr="00911A0F" w:rsidRDefault="0046004F" w:rsidP="00F76535">
      <w:pPr>
        <w:pStyle w:val="PargrafodaLista"/>
        <w:numPr>
          <w:ilvl w:val="0"/>
          <w:numId w:val="3"/>
        </w:numPr>
        <w:autoSpaceDE w:val="0"/>
        <w:autoSpaceDN w:val="0"/>
        <w:adjustRightInd w:val="0"/>
        <w:ind w:left="709" w:hanging="142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b/>
          <w:bCs/>
          <w:sz w:val="24"/>
          <w:szCs w:val="24"/>
        </w:rPr>
        <w:t xml:space="preserve">Microprocessado: </w:t>
      </w:r>
      <w:r w:rsidRPr="00911A0F">
        <w:rPr>
          <w:rFonts w:ascii="Trebuchet MS" w:hAnsi="Trebuchet MS"/>
          <w:sz w:val="24"/>
          <w:szCs w:val="24"/>
        </w:rPr>
        <w:t>Funções de controle, sinalização e comando do sistema gerenciado e supervisionado por controladores microprocessados semelhantes aqueles utilizados em computadores pessoais, onde a comunicação realiza-se em padrões RS232/RS485 por processadores associadas a memórias voláteis e não voláteis;</w:t>
      </w:r>
    </w:p>
    <w:p w:rsidR="00103716" w:rsidRPr="00911A0F" w:rsidRDefault="0046004F" w:rsidP="00F76535">
      <w:pPr>
        <w:pStyle w:val="PargrafodaLista"/>
        <w:numPr>
          <w:ilvl w:val="0"/>
          <w:numId w:val="3"/>
        </w:numPr>
        <w:autoSpaceDE w:val="0"/>
        <w:autoSpaceDN w:val="0"/>
        <w:adjustRightInd w:val="0"/>
        <w:ind w:left="709" w:hanging="142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b/>
          <w:bCs/>
          <w:sz w:val="24"/>
          <w:szCs w:val="24"/>
        </w:rPr>
        <w:t xml:space="preserve">Analógico: </w:t>
      </w:r>
      <w:r w:rsidRPr="00911A0F">
        <w:rPr>
          <w:rFonts w:ascii="Trebuchet MS" w:hAnsi="Trebuchet MS"/>
          <w:sz w:val="24"/>
          <w:szCs w:val="24"/>
        </w:rPr>
        <w:t>Capacidade intrínseca de ajustar de níveis de sensibilidade na detecção de fumaça e elevação de temperatura através da avaliação continua e automática das condições especifica dos ambientes monitorados;</w:t>
      </w:r>
    </w:p>
    <w:p w:rsidR="0046004F" w:rsidRPr="00911A0F" w:rsidRDefault="0046004F" w:rsidP="00F76535">
      <w:pPr>
        <w:pStyle w:val="PargrafodaLista"/>
        <w:numPr>
          <w:ilvl w:val="0"/>
          <w:numId w:val="3"/>
        </w:numPr>
        <w:autoSpaceDE w:val="0"/>
        <w:autoSpaceDN w:val="0"/>
        <w:adjustRightInd w:val="0"/>
        <w:ind w:left="709" w:hanging="142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b/>
          <w:bCs/>
          <w:sz w:val="24"/>
          <w:szCs w:val="24"/>
        </w:rPr>
        <w:t xml:space="preserve">Endereçável: </w:t>
      </w:r>
      <w:r w:rsidRPr="00911A0F">
        <w:rPr>
          <w:rFonts w:ascii="Trebuchet MS" w:hAnsi="Trebuchet MS"/>
          <w:sz w:val="24"/>
          <w:szCs w:val="24"/>
        </w:rPr>
        <w:t>Capacidade intrínseca de atribuir, reconhecer e comandar cada equipamento (detectores, acionadores e módulos) interligado pela linha de sinalização do sistema, através de um endereço numérico único e não-passível de ser compartilhado por dois equipamentos distintos;</w:t>
      </w:r>
    </w:p>
    <w:p w:rsidR="0046004F" w:rsidRPr="00911A0F" w:rsidRDefault="0046004F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O sis</w:t>
      </w:r>
      <w:r w:rsidR="00371E9A" w:rsidRPr="00911A0F">
        <w:rPr>
          <w:rFonts w:ascii="Trebuchet MS" w:hAnsi="Trebuchet MS"/>
          <w:sz w:val="24"/>
          <w:szCs w:val="24"/>
        </w:rPr>
        <w:t xml:space="preserve">tema de </w:t>
      </w:r>
      <w:r w:rsidRPr="00911A0F">
        <w:rPr>
          <w:rFonts w:ascii="Trebuchet MS" w:hAnsi="Trebuchet MS"/>
          <w:sz w:val="24"/>
          <w:szCs w:val="24"/>
        </w:rPr>
        <w:t>alarme deverá ser totalmente automático, sendo prevista a instalação de acionadores manuais de incêndio endereçáveis, que funcionarão como dispositivos auxiliares ao sistema de detecção e alarme, possibilitando o acionamento manual do sistema, caso necessário.</w:t>
      </w:r>
    </w:p>
    <w:p w:rsidR="0046004F" w:rsidRPr="00911A0F" w:rsidRDefault="00564BF2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A</w:t>
      </w:r>
      <w:r w:rsidR="0046004F" w:rsidRPr="00911A0F">
        <w:rPr>
          <w:rFonts w:ascii="Trebuchet MS" w:hAnsi="Trebuchet MS"/>
          <w:sz w:val="24"/>
          <w:szCs w:val="24"/>
        </w:rPr>
        <w:t xml:space="preserve"> proteção física, isto é, mecânica, da linha de sinalização deverá ser provida por uma rede de eletrodutos de aço galvanizado, que se encaminha a partir da central de detecção e alarme, por toda a área coberta pelo sistema e retorna a central por caminho distinto. A rede e totalmente aérea, suportada por fixadores adequados aos elementos construtivos e estruturais da edificação.</w:t>
      </w:r>
    </w:p>
    <w:p w:rsidR="0046004F" w:rsidRPr="00911A0F" w:rsidRDefault="00564BF2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 xml:space="preserve">A </w:t>
      </w:r>
      <w:r w:rsidR="0046004F" w:rsidRPr="00911A0F">
        <w:rPr>
          <w:rFonts w:ascii="Trebuchet MS" w:hAnsi="Trebuchet MS"/>
          <w:sz w:val="24"/>
          <w:szCs w:val="24"/>
        </w:rPr>
        <w:t>alimentação elétrica do sistema de detecção e alarme terá um ponto de força ininterrupta, a partir de um circuito exclusivo</w:t>
      </w:r>
      <w:r w:rsidRPr="00911A0F">
        <w:rPr>
          <w:rFonts w:ascii="Trebuchet MS" w:hAnsi="Trebuchet MS"/>
          <w:sz w:val="24"/>
          <w:szCs w:val="24"/>
        </w:rPr>
        <w:t xml:space="preserve"> para os sistemas de segurança.</w:t>
      </w:r>
    </w:p>
    <w:p w:rsidR="00564BF2" w:rsidRPr="00911A0F" w:rsidRDefault="0046004F" w:rsidP="004C26E1">
      <w:pPr>
        <w:pStyle w:val="PargrafodaLista"/>
        <w:numPr>
          <w:ilvl w:val="0"/>
          <w:numId w:val="5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911A0F">
        <w:rPr>
          <w:rFonts w:ascii="Trebuchet MS" w:hAnsi="Trebuchet MS"/>
          <w:sz w:val="24"/>
          <w:szCs w:val="24"/>
        </w:rPr>
        <w:t>Na fase de instalação, nas áreas em regime normal de operação, todos os operários deverão se apresentar munidos de documentos, e seus nomes deverão constar de uma relação previamente entregue ao setor de segurança.</w:t>
      </w:r>
    </w:p>
    <w:p w:rsidR="0046004F" w:rsidRPr="00FD0D39" w:rsidRDefault="0046004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  <w:lang w:eastAsia="pt-BR"/>
        </w:rPr>
      </w:pPr>
    </w:p>
    <w:p w:rsidR="0046004F" w:rsidRPr="00FE126B" w:rsidRDefault="00D905F9" w:rsidP="004C26E1">
      <w:pPr>
        <w:pStyle w:val="Ttulo1"/>
        <w:spacing w:line="276" w:lineRule="auto"/>
        <w:ind w:left="567"/>
      </w:pPr>
      <w:bookmarkStart w:id="8" w:name="_Toc8040823"/>
      <w:r w:rsidRPr="00FE126B">
        <w:t>CENTRAL DE ALARME</w:t>
      </w:r>
      <w:bookmarkEnd w:id="8"/>
    </w:p>
    <w:p w:rsidR="00E718D5" w:rsidRPr="00FD0D39" w:rsidRDefault="00E718D5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bCs/>
          <w:szCs w:val="24"/>
          <w:lang w:eastAsia="pt-BR"/>
        </w:rPr>
      </w:pPr>
    </w:p>
    <w:p w:rsidR="0046004F" w:rsidRPr="00414D1C" w:rsidRDefault="00371E9A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 xml:space="preserve">A central de </w:t>
      </w:r>
      <w:r w:rsidR="0046004F" w:rsidRPr="00414D1C">
        <w:rPr>
          <w:rFonts w:ascii="Trebuchet MS" w:hAnsi="Trebuchet MS"/>
          <w:sz w:val="24"/>
          <w:szCs w:val="24"/>
        </w:rPr>
        <w:t>alarme será fabricada em caixa metálica, com pintura eletrostática em epóxi na cor Vermelha (preferencialmente), com capacidade para atender os circuitos de detecção a serem instalados na área protegida, sendo provida de fonte de alimentação e carregador flutuador de baterias, alimentada por rede elétrica comercial e, na falta da mesma, por um conjunto de baterias 24 Vcc, dimensionado para 24 horas de funcionamento normal e mais 15 minutos em estado de alarme.</w:t>
      </w:r>
    </w:p>
    <w:p w:rsidR="0046004F" w:rsidRPr="00414D1C" w:rsidRDefault="00564BF2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lastRenderedPageBreak/>
        <w:t>A</w:t>
      </w:r>
      <w:r w:rsidR="0046004F" w:rsidRPr="00414D1C">
        <w:rPr>
          <w:rFonts w:ascii="Trebuchet MS" w:hAnsi="Trebuchet MS"/>
          <w:sz w:val="24"/>
          <w:szCs w:val="24"/>
        </w:rPr>
        <w:t xml:space="preserve"> central terá em seu frontal um teclado para programação com chave para liberação aos comandos do teclado, de maneira a permitir que somente as pessoas autorizadas tenham acesso aos comandos da mesma. A central de detecção será programada de maneira a atender as necessidades de projeto, para o acionamento de alarmes audiovisuais de incêndio, sistema de su</w:t>
      </w:r>
      <w:r w:rsidRPr="00414D1C">
        <w:rPr>
          <w:rFonts w:ascii="Trebuchet MS" w:hAnsi="Trebuchet MS"/>
          <w:sz w:val="24"/>
          <w:szCs w:val="24"/>
        </w:rPr>
        <w:t>pervisão e sinalizações remotas.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Painel deverá ser do tipo analógico/endereçável.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Deverá ser capaz de supervisionar, via módulos de entrada, qualquer tipo de equipamento ou sistema que possua saída do tipo contato seco e deverá ser capaz de acionar, quando em alarme de incêndio, outros equipamentos ou sistemas, através de módulos de saída;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 xml:space="preserve">Devera possuir função de varredura que o torne capaz de se </w:t>
      </w:r>
      <w:r w:rsidR="00564BF2" w:rsidRPr="00414D1C">
        <w:rPr>
          <w:rFonts w:ascii="Trebuchet MS" w:hAnsi="Trebuchet MS"/>
          <w:sz w:val="24"/>
          <w:szCs w:val="24"/>
        </w:rPr>
        <w:t>auto inspecionar</w:t>
      </w:r>
      <w:r w:rsidRPr="00414D1C">
        <w:rPr>
          <w:rFonts w:ascii="Trebuchet MS" w:hAnsi="Trebuchet MS"/>
          <w:sz w:val="24"/>
          <w:szCs w:val="24"/>
        </w:rPr>
        <w:t xml:space="preserve"> e </w:t>
      </w:r>
      <w:r w:rsidR="00564BF2" w:rsidRPr="00414D1C">
        <w:rPr>
          <w:rFonts w:ascii="Trebuchet MS" w:hAnsi="Trebuchet MS"/>
          <w:sz w:val="24"/>
          <w:szCs w:val="24"/>
        </w:rPr>
        <w:t>auto verificar</w:t>
      </w:r>
      <w:r w:rsidRPr="00414D1C">
        <w:rPr>
          <w:rFonts w:ascii="Trebuchet MS" w:hAnsi="Trebuchet MS"/>
          <w:sz w:val="24"/>
          <w:szCs w:val="24"/>
        </w:rPr>
        <w:t xml:space="preserve"> e aos elementos de detecção do sistema (detectores, módulos e acionadores manuais);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Deverá possuir fonte de alimentação própria compatível com as necessidades do sistema, com carregador e flutuador de baterias e com autonomia de 24 horas com o sistema em supervisão e 15 minutos em alarme;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Deverá permitir ao operador ter acesso simplesmente a reconhecimento e silencia mento do alarme, reset do sistema e alarme de evacuação e ABORTAGEM do sistema de alarme.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Todo alarme visual deverá ser acompanhado de um sinal sonoro, diferenciado para defeito e/ou alarme.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Deverá aceitar, no mínimo, 20 sensores e/ou dispositivos de detecção e supervisão;</w:t>
      </w:r>
    </w:p>
    <w:p w:rsidR="0046004F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A central deverá permitir reconhecer o equipamento colocado no sistema a partir de sua instalação, avisando qualquer troca para reparos e/ou manutenção, e no alarme, o tipo de equipamento afetado;</w:t>
      </w:r>
    </w:p>
    <w:p w:rsidR="0046004F" w:rsidRPr="00414D1C" w:rsidRDefault="00564BF2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A</w:t>
      </w:r>
      <w:r w:rsidR="0046004F" w:rsidRPr="00414D1C">
        <w:rPr>
          <w:rFonts w:ascii="Trebuchet MS" w:hAnsi="Trebuchet MS"/>
          <w:sz w:val="24"/>
          <w:szCs w:val="24"/>
        </w:rPr>
        <w:t xml:space="preserve"> rotina da Central deverá informar constantemente, mediante uma varredura a todo sistema, a situação em tempo real de cada equipamento, e, tendo algum com a sensibilidade fora do padrão, reportar-se imediatamente, a fim de serem tomadas as providencias necessárias;</w:t>
      </w:r>
    </w:p>
    <w:p w:rsidR="00564BF2" w:rsidRPr="00414D1C" w:rsidRDefault="0046004F" w:rsidP="004C26E1">
      <w:pPr>
        <w:pStyle w:val="PargrafodaLista"/>
        <w:numPr>
          <w:ilvl w:val="0"/>
          <w:numId w:val="6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Todas as mensagens, comandos e manual da central deverão ser totalmente em português;</w:t>
      </w:r>
    </w:p>
    <w:p w:rsidR="0046004F" w:rsidRPr="00FD0D39" w:rsidRDefault="0046004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  <w:lang w:eastAsia="pt-BR"/>
        </w:rPr>
      </w:pPr>
    </w:p>
    <w:p w:rsidR="0046004F" w:rsidRDefault="0046004F" w:rsidP="004C26E1">
      <w:pPr>
        <w:pStyle w:val="Ttulo1"/>
        <w:spacing w:line="276" w:lineRule="auto"/>
        <w:ind w:left="567"/>
      </w:pPr>
      <w:bookmarkStart w:id="9" w:name="_Toc8040824"/>
      <w:r w:rsidRPr="00FE126B">
        <w:t>MÓDULOS MONITORES ISOLADORES DE CURTO-CIRCUITO</w:t>
      </w:r>
      <w:bookmarkEnd w:id="9"/>
    </w:p>
    <w:p w:rsidR="00D13D2C" w:rsidRPr="00D13D2C" w:rsidRDefault="00D13D2C" w:rsidP="004C26E1">
      <w:pPr>
        <w:spacing w:line="276" w:lineRule="auto"/>
      </w:pPr>
    </w:p>
    <w:p w:rsidR="0046004F" w:rsidRPr="00414D1C" w:rsidRDefault="0046004F" w:rsidP="004C26E1">
      <w:pPr>
        <w:pStyle w:val="PargrafodaLista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Equipamento destinado a supervisar e detectar existência de um curto-circuito na linha do laço, procedendo nesta situação ao desligamento do trecho correspondente entre isoladores, que são colocados um a cada 20 sensores e/ou acionadores manuais como Máximo, ou áreas enclausuradas.</w:t>
      </w:r>
    </w:p>
    <w:p w:rsidR="0046004F" w:rsidRPr="00414D1C" w:rsidRDefault="0046004F" w:rsidP="004C26E1">
      <w:pPr>
        <w:pStyle w:val="PargrafodaLista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Normalizado o defeito, os isoladores se religam automaticamente.</w:t>
      </w:r>
    </w:p>
    <w:p w:rsidR="00564BF2" w:rsidRDefault="00564BF2" w:rsidP="004C26E1">
      <w:pPr>
        <w:pStyle w:val="PargrafodaLista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lastRenderedPageBreak/>
        <w:t>A</w:t>
      </w:r>
      <w:r w:rsidR="0046004F" w:rsidRPr="00414D1C">
        <w:rPr>
          <w:rFonts w:ascii="Trebuchet MS" w:hAnsi="Trebuchet MS"/>
          <w:sz w:val="24"/>
          <w:szCs w:val="24"/>
        </w:rPr>
        <w:t>s especificações do equipamento:</w:t>
      </w:r>
    </w:p>
    <w:p w:rsidR="0046004F" w:rsidRPr="00414D1C" w:rsidRDefault="00B434E8" w:rsidP="004C26E1">
      <w:pPr>
        <w:autoSpaceDE w:val="0"/>
        <w:autoSpaceDN w:val="0"/>
        <w:adjustRightInd w:val="0"/>
        <w:spacing w:line="276" w:lineRule="auto"/>
        <w:ind w:firstLine="567"/>
        <w:jc w:val="both"/>
        <w:rPr>
          <w:rFonts w:ascii="Trebuchet MS" w:hAnsi="Trebuchet MS"/>
          <w:szCs w:val="24"/>
        </w:rPr>
      </w:pPr>
      <w:r w:rsidRPr="00414D1C">
        <w:rPr>
          <w:rFonts w:ascii="Trebuchet MS" w:hAnsi="Trebuchet MS"/>
          <w:szCs w:val="24"/>
        </w:rPr>
        <w:t xml:space="preserve">Alimentação: 17/28 </w:t>
      </w:r>
      <w:r w:rsidR="00E16510">
        <w:rPr>
          <w:rFonts w:ascii="Trebuchet MS" w:hAnsi="Trebuchet MS"/>
          <w:szCs w:val="24"/>
        </w:rPr>
        <w:t>V</w:t>
      </w:r>
      <w:r w:rsidR="0046004F" w:rsidRPr="00414D1C">
        <w:rPr>
          <w:rFonts w:ascii="Trebuchet MS" w:hAnsi="Trebuchet MS"/>
          <w:szCs w:val="24"/>
        </w:rPr>
        <w:t>cc</w:t>
      </w:r>
    </w:p>
    <w:p w:rsidR="0046004F" w:rsidRPr="00FD0D39" w:rsidRDefault="0046004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  <w:lang w:eastAsia="pt-BR"/>
        </w:rPr>
      </w:pPr>
    </w:p>
    <w:p w:rsidR="0046004F" w:rsidRDefault="0046004F" w:rsidP="004C26E1">
      <w:pPr>
        <w:pStyle w:val="Ttulo1"/>
        <w:spacing w:line="276" w:lineRule="auto"/>
        <w:ind w:left="567"/>
      </w:pPr>
      <w:bookmarkStart w:id="10" w:name="_Toc8040825"/>
      <w:r w:rsidRPr="00C81A0E">
        <w:t>ACIONADORES MANUAIS</w:t>
      </w:r>
      <w:bookmarkEnd w:id="10"/>
    </w:p>
    <w:p w:rsidR="00D13D2C" w:rsidRPr="00D13D2C" w:rsidRDefault="00D13D2C" w:rsidP="004C26E1">
      <w:pPr>
        <w:spacing w:line="276" w:lineRule="auto"/>
      </w:pPr>
    </w:p>
    <w:p w:rsidR="00C472DF" w:rsidRDefault="0046004F" w:rsidP="004C26E1">
      <w:pPr>
        <w:pStyle w:val="PargrafodaLista"/>
        <w:numPr>
          <w:ilvl w:val="0"/>
          <w:numId w:val="8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414D1C">
        <w:rPr>
          <w:rFonts w:ascii="Trebuchet MS" w:hAnsi="Trebuchet MS"/>
          <w:sz w:val="24"/>
          <w:szCs w:val="24"/>
        </w:rPr>
        <w:t>Os acionadores manuais de incêndio serão do tipo “quebre o vidro e aperte o botão” e funciona como dispositivo auxiliar do sistema de detecção, ou seja, caso o incêndio seja percebido antes da atuação dos detectores, o sistema deve ser acionado através desse dispositivo, bastando para isso apertar o botão.</w:t>
      </w:r>
    </w:p>
    <w:p w:rsidR="0046004F" w:rsidRPr="00414D1C" w:rsidRDefault="0046004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color w:val="000000"/>
          <w:szCs w:val="24"/>
          <w:lang w:eastAsia="pt-BR"/>
        </w:rPr>
      </w:pPr>
      <w:r w:rsidRPr="00414D1C">
        <w:rPr>
          <w:rFonts w:ascii="Trebuchet MS" w:hAnsi="Trebuchet MS"/>
          <w:color w:val="000000"/>
          <w:szCs w:val="24"/>
          <w:lang w:eastAsia="pt-BR"/>
        </w:rPr>
        <w:t>O acionador manual deve ser instalado de acordo com os regulamentos locais que normalmente são rotas de fuga e saídas.</w:t>
      </w:r>
    </w:p>
    <w:p w:rsidR="0046004F" w:rsidRPr="001A5A18" w:rsidRDefault="00414D1C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color w:val="000000"/>
          <w:szCs w:val="24"/>
          <w:lang w:eastAsia="pt-BR"/>
        </w:rPr>
      </w:pPr>
      <w:r w:rsidRPr="001A5A18">
        <w:rPr>
          <w:rFonts w:ascii="Trebuchet MS" w:hAnsi="Trebuchet MS"/>
          <w:noProof/>
          <w:color w:val="000000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319F5B33" wp14:editId="497A7E9C">
                <wp:simplePos x="0" y="0"/>
                <wp:positionH relativeFrom="column">
                  <wp:posOffset>3933190</wp:posOffset>
                </wp:positionH>
                <wp:positionV relativeFrom="paragraph">
                  <wp:posOffset>10795</wp:posOffset>
                </wp:positionV>
                <wp:extent cx="1668145" cy="1326515"/>
                <wp:effectExtent l="0" t="0" r="27305" b="26035"/>
                <wp:wrapNone/>
                <wp:docPr id="33" name="Caixa de texto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8145" cy="1326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15C9B" w:rsidRDefault="00D15C9B" w:rsidP="0046004F">
                            <w:r w:rsidRPr="00652CEA">
                              <w:rPr>
                                <w:rFonts w:ascii="Arial" w:hAnsi="Arial" w:cs="Arial"/>
                                <w:noProof/>
                                <w:color w:val="000000"/>
                                <w:lang w:eastAsia="pt-BR"/>
                              </w:rPr>
                              <w:drawing>
                                <wp:inline distT="0" distB="0" distL="0" distR="0" wp14:anchorId="2F0E4990" wp14:editId="5228D3D5">
                                  <wp:extent cx="1477645" cy="1308100"/>
                                  <wp:effectExtent l="0" t="0" r="8255" b="6350"/>
                                  <wp:docPr id="16" name="Imagem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77645" cy="1308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F5B33" id="Caixa de texto 33" o:spid="_x0000_s1027" type="#_x0000_t202" style="position:absolute;left:0;text-align:left;margin-left:309.7pt;margin-top:.85pt;width:131.35pt;height:104.4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">
                <v:textbox>
                  <w:txbxContent>
                    <w:p w:rsidR="00D15C9B" w:rsidRDefault="00D15C9B" w:rsidP="0046004F">
                      <w:r w:rsidRPr="00652CEA">
                        <w:rPr>
                          <w:rFonts w:ascii="Arial" w:hAnsi="Arial" w:cs="Arial"/>
                          <w:noProof/>
                          <w:color w:val="000000"/>
                          <w:lang w:eastAsia="pt-BR"/>
                        </w:rPr>
                        <w:drawing>
                          <wp:inline distT="0" distB="0" distL="0" distR="0" wp14:anchorId="2F0E4990" wp14:editId="5228D3D5">
                            <wp:extent cx="1477645" cy="1308100"/>
                            <wp:effectExtent l="0" t="0" r="8255" b="6350"/>
                            <wp:docPr id="197" name="Imagem 1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77645" cy="1308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6004F" w:rsidRPr="001A5A18">
        <w:rPr>
          <w:rFonts w:ascii="Trebuchet MS" w:hAnsi="Trebuchet MS"/>
          <w:bCs/>
          <w:szCs w:val="24"/>
          <w:lang w:eastAsia="pt-BR"/>
        </w:rPr>
        <w:t>Características</w:t>
      </w:r>
      <w:r w:rsidR="00F031B8">
        <w:rPr>
          <w:rFonts w:ascii="Trebuchet MS" w:hAnsi="Trebuchet MS"/>
          <w:bCs/>
          <w:szCs w:val="24"/>
          <w:lang w:eastAsia="pt-BR"/>
        </w:rPr>
        <w:t>:</w:t>
      </w:r>
    </w:p>
    <w:p w:rsidR="0046004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Endereçamento automático</w:t>
      </w:r>
    </w:p>
    <w:p w:rsidR="0046004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Máximo de 3 segundos de tempo de resposta</w:t>
      </w:r>
    </w:p>
    <w:p w:rsidR="00C472D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O acionador contém um indicador luminoso (LED)</w:t>
      </w:r>
    </w:p>
    <w:p w:rsidR="0046004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Pode ser testado com uma chave especial</w:t>
      </w:r>
    </w:p>
    <w:p w:rsidR="0046004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Com funções de SelfVerify</w:t>
      </w:r>
    </w:p>
    <w:p w:rsidR="0046004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Isolador de curto-circuito em cada acionador</w:t>
      </w:r>
    </w:p>
    <w:p w:rsidR="0046004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Endereçamento automático</w:t>
      </w:r>
    </w:p>
    <w:p w:rsidR="0046004F" w:rsidRPr="00414D1C" w:rsidRDefault="0046004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Projetado para atender as exigências das principais sociedades de classificação marítima</w:t>
      </w:r>
    </w:p>
    <w:p w:rsidR="0046004F" w:rsidRPr="00C472DF" w:rsidRDefault="00C472DF" w:rsidP="004C26E1">
      <w:pPr>
        <w:pStyle w:val="PargrafodaLista"/>
        <w:numPr>
          <w:ilvl w:val="1"/>
          <w:numId w:val="6"/>
        </w:numPr>
        <w:autoSpaceDE w:val="0"/>
        <w:autoSpaceDN w:val="0"/>
        <w:adjustRightInd w:val="0"/>
        <w:ind w:left="709"/>
        <w:jc w:val="both"/>
        <w:rPr>
          <w:rFonts w:ascii="Trebuchet MS" w:hAnsi="Trebuchet MS"/>
          <w:color w:val="000000"/>
          <w:szCs w:val="24"/>
        </w:rPr>
      </w:pPr>
      <w:r w:rsidRPr="00414D1C">
        <w:rPr>
          <w:rFonts w:ascii="Trebuchet MS" w:hAnsi="Trebuchet MS"/>
          <w:color w:val="000000"/>
          <w:sz w:val="24"/>
          <w:szCs w:val="24"/>
        </w:rPr>
        <w:t>A</w:t>
      </w:r>
      <w:r w:rsidR="0046004F" w:rsidRPr="00414D1C">
        <w:rPr>
          <w:rFonts w:ascii="Trebuchet MS" w:hAnsi="Trebuchet MS"/>
          <w:color w:val="000000"/>
          <w:sz w:val="24"/>
          <w:szCs w:val="24"/>
        </w:rPr>
        <w:t>provado FM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</w:p>
    <w:p w:rsidR="0046004F" w:rsidRDefault="0046004F" w:rsidP="004C26E1">
      <w:pPr>
        <w:pStyle w:val="Ttulo1"/>
        <w:spacing w:line="276" w:lineRule="auto"/>
        <w:ind w:left="567"/>
      </w:pPr>
      <w:bookmarkStart w:id="11" w:name="_Toc8040826"/>
      <w:r w:rsidRPr="00C81A0E">
        <w:t>INDICADORES SONOROS VISUAIS</w:t>
      </w:r>
      <w:bookmarkEnd w:id="11"/>
    </w:p>
    <w:p w:rsidR="00D13D2C" w:rsidRPr="00D13D2C" w:rsidRDefault="00D13D2C" w:rsidP="004C26E1">
      <w:pPr>
        <w:spacing w:line="276" w:lineRule="auto"/>
      </w:pPr>
    </w:p>
    <w:p w:rsidR="00C472DF" w:rsidRPr="00542AAA" w:rsidRDefault="0046004F" w:rsidP="004C26E1">
      <w:pPr>
        <w:pStyle w:val="PargrafodaLista"/>
        <w:numPr>
          <w:ilvl w:val="0"/>
          <w:numId w:val="9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542AAA">
        <w:rPr>
          <w:rFonts w:ascii="Trebuchet MS" w:hAnsi="Trebuchet MS"/>
          <w:sz w:val="24"/>
          <w:szCs w:val="24"/>
        </w:rPr>
        <w:t>O indicador visual fabricado em material plástico ABS, providos de acrílico frontal na cor vermelha. O indicador será do tipo Flash e a sirene terá alcance de 85 db. a 01 metro. O c</w:t>
      </w:r>
      <w:r w:rsidR="00B434E8" w:rsidRPr="00542AAA">
        <w:rPr>
          <w:rFonts w:ascii="Trebuchet MS" w:hAnsi="Trebuchet MS"/>
          <w:sz w:val="24"/>
          <w:szCs w:val="24"/>
        </w:rPr>
        <w:t xml:space="preserve">onjunto terá alimentação em 24 </w:t>
      </w:r>
      <w:r w:rsidR="004C26E1">
        <w:rPr>
          <w:rFonts w:ascii="Trebuchet MS" w:hAnsi="Trebuchet MS"/>
          <w:sz w:val="24"/>
          <w:szCs w:val="24"/>
        </w:rPr>
        <w:t>V</w:t>
      </w:r>
      <w:r w:rsidRPr="00542AAA">
        <w:rPr>
          <w:rFonts w:ascii="Trebuchet MS" w:hAnsi="Trebuchet MS"/>
          <w:sz w:val="24"/>
          <w:szCs w:val="24"/>
        </w:rPr>
        <w:t>cc.</w:t>
      </w:r>
    </w:p>
    <w:p w:rsidR="0046004F" w:rsidRPr="00FD0D39" w:rsidRDefault="0046004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  <w:lang w:eastAsia="pt-BR"/>
        </w:rPr>
      </w:pPr>
    </w:p>
    <w:p w:rsidR="0046004F" w:rsidRDefault="0046004F" w:rsidP="004C26E1">
      <w:pPr>
        <w:pStyle w:val="Ttulo1"/>
        <w:spacing w:line="276" w:lineRule="auto"/>
        <w:ind w:left="567"/>
      </w:pPr>
      <w:bookmarkStart w:id="12" w:name="_Toc8040827"/>
      <w:r w:rsidRPr="00C81A0E">
        <w:t>ELETRODUTOS E FIAÇÕES</w:t>
      </w:r>
      <w:bookmarkEnd w:id="12"/>
    </w:p>
    <w:p w:rsidR="00D13D2C" w:rsidRPr="00D13D2C" w:rsidRDefault="00D13D2C" w:rsidP="004C26E1">
      <w:pPr>
        <w:spacing w:line="276" w:lineRule="auto"/>
      </w:pPr>
    </w:p>
    <w:p w:rsidR="0046004F" w:rsidRPr="00542AAA" w:rsidRDefault="0046004F" w:rsidP="004C26E1">
      <w:pPr>
        <w:pStyle w:val="PargrafodaLista"/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542AAA">
        <w:rPr>
          <w:rFonts w:ascii="Trebuchet MS" w:hAnsi="Trebuchet MS"/>
          <w:sz w:val="24"/>
          <w:szCs w:val="24"/>
        </w:rPr>
        <w:t>Todos os eletrodutos para proteção mecânica dos circuitos elétricos dos detectores e equipamentos periféricos serão de PVC rígido embutido em alvenaria com bitola mínima de 3/4”, providos de condolentes em alumínio e suportados através de fixações apropriadas.</w:t>
      </w:r>
    </w:p>
    <w:p w:rsidR="0046004F" w:rsidRPr="00542AAA" w:rsidRDefault="0046004F" w:rsidP="004C26E1">
      <w:pPr>
        <w:pStyle w:val="PargrafodaLista"/>
        <w:numPr>
          <w:ilvl w:val="0"/>
          <w:numId w:val="10"/>
        </w:numPr>
        <w:autoSpaceDE w:val="0"/>
        <w:autoSpaceDN w:val="0"/>
        <w:adjustRightInd w:val="0"/>
        <w:jc w:val="both"/>
        <w:rPr>
          <w:rFonts w:ascii="Trebuchet MS" w:hAnsi="Trebuchet MS"/>
          <w:sz w:val="24"/>
          <w:szCs w:val="24"/>
        </w:rPr>
      </w:pPr>
      <w:r w:rsidRPr="00542AAA">
        <w:rPr>
          <w:rFonts w:ascii="Trebuchet MS" w:hAnsi="Trebuchet MS"/>
          <w:sz w:val="24"/>
          <w:szCs w:val="24"/>
        </w:rPr>
        <w:t>As fiações instaladas são do tipo antichama na bitola mínima 1.50 mm² (para sistema de detecção) e 2.5</w:t>
      </w:r>
      <w:r w:rsidR="00EF0E78">
        <w:rPr>
          <w:rFonts w:ascii="Trebuchet MS" w:hAnsi="Trebuchet MS"/>
          <w:sz w:val="24"/>
          <w:szCs w:val="24"/>
        </w:rPr>
        <w:t xml:space="preserve"> </w:t>
      </w:r>
      <w:r w:rsidRPr="00542AAA">
        <w:rPr>
          <w:rFonts w:ascii="Trebuchet MS" w:hAnsi="Trebuchet MS"/>
          <w:sz w:val="24"/>
          <w:szCs w:val="24"/>
        </w:rPr>
        <w:t>mm² (para circuitos de comando dos avisadores). Todas as interligações são executadas através de conectores apropriados.</w:t>
      </w:r>
    </w:p>
    <w:p w:rsidR="007170F4" w:rsidRPr="00FD0D39" w:rsidRDefault="007170F4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  <w:lang w:eastAsia="pt-BR"/>
        </w:rPr>
      </w:pPr>
    </w:p>
    <w:p w:rsidR="0046004F" w:rsidRDefault="0046004F" w:rsidP="004C26E1">
      <w:pPr>
        <w:pStyle w:val="Ttulo1"/>
        <w:spacing w:line="276" w:lineRule="auto"/>
        <w:ind w:left="567"/>
      </w:pPr>
      <w:bookmarkStart w:id="13" w:name="_Toc8040828"/>
      <w:r w:rsidRPr="00C81A0E">
        <w:lastRenderedPageBreak/>
        <w:t>NOTAS TÉCNICAS</w:t>
      </w:r>
      <w:bookmarkEnd w:id="13"/>
      <w:r w:rsidRPr="00C81A0E">
        <w:t xml:space="preserve"> </w:t>
      </w:r>
    </w:p>
    <w:p w:rsidR="00D13D2C" w:rsidRPr="00D13D2C" w:rsidRDefault="00D13D2C" w:rsidP="004C26E1">
      <w:pPr>
        <w:spacing w:line="276" w:lineRule="auto"/>
      </w:pPr>
    </w:p>
    <w:p w:rsidR="0046004F" w:rsidRPr="00FD0D39" w:rsidRDefault="0046004F" w:rsidP="004C26E1">
      <w:pPr>
        <w:pStyle w:val="Recuodecorpodetexto"/>
        <w:spacing w:line="276" w:lineRule="auto"/>
        <w:rPr>
          <w:rFonts w:ascii="Trebuchet MS" w:hAnsi="Trebuchet MS"/>
          <w:sz w:val="24"/>
          <w:szCs w:val="24"/>
        </w:rPr>
      </w:pPr>
      <w:r w:rsidRPr="00FD0D39">
        <w:rPr>
          <w:rFonts w:ascii="Trebuchet MS" w:hAnsi="Trebuchet MS"/>
          <w:sz w:val="24"/>
          <w:szCs w:val="24"/>
        </w:rPr>
        <w:t>As convenções gráficas do sistema de detecção deverão estar em conformidade com (Tabela de símbolos, anexo A) da NBR 17240/2010.</w:t>
      </w:r>
    </w:p>
    <w:p w:rsidR="0046004F" w:rsidRPr="00FD0D39" w:rsidRDefault="0046004F" w:rsidP="004C26E1">
      <w:pPr>
        <w:pStyle w:val="Recuodecorpodetexto"/>
        <w:spacing w:line="276" w:lineRule="auto"/>
        <w:rPr>
          <w:rFonts w:ascii="Trebuchet MS" w:hAnsi="Trebuchet MS"/>
          <w:sz w:val="24"/>
          <w:szCs w:val="24"/>
        </w:rPr>
      </w:pPr>
      <w:r w:rsidRPr="00FD0D39">
        <w:rPr>
          <w:rFonts w:ascii="Trebuchet MS" w:hAnsi="Trebuchet MS"/>
          <w:sz w:val="24"/>
          <w:szCs w:val="24"/>
        </w:rPr>
        <w:t xml:space="preserve">A fonte de alimentação da central de alarme deverá possuir autonomia de 24h mais 15min em regime de alarme (6.1.4 da NBR 17240/2010) </w:t>
      </w:r>
    </w:p>
    <w:p w:rsidR="0046004F" w:rsidRPr="00FD0D39" w:rsidRDefault="0046004F" w:rsidP="004C26E1">
      <w:pPr>
        <w:pStyle w:val="Recuodecorpodetexto"/>
        <w:spacing w:line="276" w:lineRule="auto"/>
        <w:rPr>
          <w:rFonts w:ascii="Trebuchet MS" w:hAnsi="Trebuchet MS"/>
          <w:sz w:val="24"/>
          <w:szCs w:val="24"/>
        </w:rPr>
      </w:pPr>
      <w:r w:rsidRPr="00FD0D39">
        <w:rPr>
          <w:rFonts w:ascii="Trebuchet MS" w:hAnsi="Trebuchet MS"/>
          <w:sz w:val="24"/>
          <w:szCs w:val="24"/>
        </w:rPr>
        <w:t xml:space="preserve">Os avisadores devem ser audíveis em todos os pontos da edificação sem inibir a comunicação verbal (6.5.1 da NBR 17240/2010). </w:t>
      </w:r>
    </w:p>
    <w:p w:rsidR="0080593F" w:rsidRPr="00FD0D39" w:rsidRDefault="0080593F" w:rsidP="004C26E1">
      <w:pPr>
        <w:pStyle w:val="Recuodecorpodetexto"/>
        <w:spacing w:line="276" w:lineRule="auto"/>
        <w:rPr>
          <w:rFonts w:ascii="Trebuchet MS" w:hAnsi="Trebuchet MS"/>
          <w:sz w:val="24"/>
          <w:szCs w:val="24"/>
        </w:rPr>
      </w:pPr>
    </w:p>
    <w:p w:rsidR="0046004F" w:rsidRPr="00FD0D39" w:rsidRDefault="0046004F" w:rsidP="004C26E1">
      <w:pPr>
        <w:pStyle w:val="Ttulo1"/>
        <w:spacing w:line="276" w:lineRule="auto"/>
        <w:ind w:left="567"/>
      </w:pPr>
      <w:bookmarkStart w:id="14" w:name="_Toc8040829"/>
      <w:r w:rsidRPr="00FD0D39">
        <w:t>DO SISTEMA DE PROTEÇÃO POR HIDRANTES</w:t>
      </w:r>
      <w:bookmarkEnd w:id="14"/>
    </w:p>
    <w:p w:rsidR="007170F4" w:rsidRPr="00FD0D39" w:rsidRDefault="007170F4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  <w:r w:rsidRPr="00FD0D39">
        <w:rPr>
          <w:rFonts w:ascii="Trebuchet MS" w:hAnsi="Trebuchet MS"/>
          <w:color w:val="000000"/>
          <w:szCs w:val="24"/>
        </w:rPr>
        <w:t xml:space="preserve">Serão </w:t>
      </w:r>
      <w:r w:rsidR="00980764">
        <w:rPr>
          <w:rFonts w:ascii="Trebuchet MS" w:hAnsi="Trebuchet MS"/>
          <w:b/>
          <w:color w:val="000000"/>
          <w:szCs w:val="24"/>
        </w:rPr>
        <w:t>0</w:t>
      </w:r>
      <w:r w:rsidR="008B2C3D">
        <w:rPr>
          <w:rFonts w:ascii="Trebuchet MS" w:hAnsi="Trebuchet MS"/>
          <w:b/>
          <w:color w:val="000000"/>
          <w:szCs w:val="24"/>
        </w:rPr>
        <w:t>3</w:t>
      </w:r>
      <w:r w:rsidRPr="00FD0D39">
        <w:rPr>
          <w:rFonts w:ascii="Trebuchet MS" w:hAnsi="Trebuchet MS"/>
          <w:b/>
          <w:color w:val="000000"/>
          <w:szCs w:val="24"/>
        </w:rPr>
        <w:t xml:space="preserve"> (</w:t>
      </w:r>
      <w:r w:rsidR="008B2C3D">
        <w:rPr>
          <w:rFonts w:ascii="Trebuchet MS" w:hAnsi="Trebuchet MS"/>
          <w:b/>
          <w:color w:val="000000"/>
          <w:szCs w:val="24"/>
        </w:rPr>
        <w:t>três</w:t>
      </w:r>
      <w:r w:rsidRPr="00FD0D39">
        <w:rPr>
          <w:rFonts w:ascii="Trebuchet MS" w:hAnsi="Trebuchet MS"/>
          <w:b/>
          <w:color w:val="000000"/>
          <w:szCs w:val="24"/>
        </w:rPr>
        <w:t>)</w:t>
      </w:r>
      <w:r w:rsidRPr="00FD0D39">
        <w:rPr>
          <w:rFonts w:ascii="Trebuchet MS" w:hAnsi="Trebuchet MS"/>
          <w:color w:val="000000"/>
          <w:szCs w:val="24"/>
        </w:rPr>
        <w:t xml:space="preserve"> Hidrantes abrigados.</w:t>
      </w:r>
    </w:p>
    <w:p w:rsidR="0046004F" w:rsidRDefault="0046004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  <w:lang w:eastAsia="pt-BR"/>
        </w:rPr>
      </w:pPr>
      <w:r w:rsidRPr="00FD0D39">
        <w:rPr>
          <w:rFonts w:ascii="Trebuchet MS" w:hAnsi="Trebuchet MS"/>
          <w:szCs w:val="24"/>
          <w:lang w:eastAsia="pt-BR"/>
        </w:rPr>
        <w:t xml:space="preserve">Os hidrantes serão do tipo abrigados, terão registros do tipo gaveta ou globo de 2 ½” (63 mm) de diâmetro, com junta </w:t>
      </w:r>
      <w:r w:rsidRPr="00FD0D39">
        <w:rPr>
          <w:rFonts w:ascii="Trebuchet MS" w:hAnsi="Trebuchet MS"/>
          <w:i/>
          <w:iCs/>
          <w:szCs w:val="24"/>
          <w:lang w:eastAsia="pt-BR"/>
        </w:rPr>
        <w:t>STORZ</w:t>
      </w:r>
      <w:r w:rsidRPr="00FD0D39">
        <w:rPr>
          <w:rFonts w:ascii="Trebuchet MS" w:hAnsi="Trebuchet MS"/>
          <w:szCs w:val="24"/>
          <w:lang w:eastAsia="pt-BR"/>
        </w:rPr>
        <w:t>, de 2 ½” (63 mm) com redução de 1 ½” (38 mm) de diâmetro, onde serão estabelecidas as linhas de mangueiras.</w:t>
      </w:r>
    </w:p>
    <w:p w:rsidR="00CA5AE1" w:rsidRPr="00FD0D39" w:rsidRDefault="00CA5AE1" w:rsidP="00CA5AE1">
      <w:pPr>
        <w:spacing w:line="276" w:lineRule="auto"/>
        <w:jc w:val="both"/>
        <w:rPr>
          <w:rFonts w:ascii="Trebuchet MS" w:hAnsi="Trebuchet MS"/>
          <w:szCs w:val="24"/>
        </w:rPr>
      </w:pPr>
      <w:r>
        <w:rPr>
          <w:rFonts w:ascii="Trebuchet MS" w:hAnsi="Trebuchet MS"/>
          <w:szCs w:val="24"/>
        </w:rPr>
        <w:t>Os esguichos serão de jato só</w:t>
      </w:r>
      <w:r w:rsidRPr="00FD0D39">
        <w:rPr>
          <w:rFonts w:ascii="Trebuchet MS" w:hAnsi="Trebuchet MS"/>
          <w:szCs w:val="24"/>
        </w:rPr>
        <w:t>lido com requinte.</w:t>
      </w:r>
    </w:p>
    <w:p w:rsidR="0046004F" w:rsidRPr="00FD0D39" w:rsidRDefault="0046004F" w:rsidP="004C26E1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Trebuchet MS" w:hAnsi="Trebuchet MS"/>
          <w:szCs w:val="24"/>
          <w:lang w:eastAsia="pt-BR"/>
        </w:rPr>
      </w:pPr>
    </w:p>
    <w:p w:rsidR="0046004F" w:rsidRPr="00C81A0E" w:rsidRDefault="0046004F" w:rsidP="004C26E1">
      <w:pPr>
        <w:pStyle w:val="Ttulo1"/>
        <w:spacing w:line="276" w:lineRule="auto"/>
        <w:ind w:left="567"/>
      </w:pPr>
      <w:bookmarkStart w:id="15" w:name="_Toc8040830"/>
      <w:r w:rsidRPr="00C81A0E">
        <w:t>DA RESERVA TÉCNICA DE INCÊNDIO</w:t>
      </w:r>
      <w:bookmarkEnd w:id="15"/>
    </w:p>
    <w:p w:rsidR="009E20F8" w:rsidRDefault="009E20F8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46004F" w:rsidRPr="00FD0D39" w:rsidRDefault="00F231FE" w:rsidP="004C26E1">
      <w:pPr>
        <w:spacing w:line="276" w:lineRule="auto"/>
        <w:jc w:val="both"/>
        <w:rPr>
          <w:rFonts w:ascii="Trebuchet MS" w:hAnsi="Trebuchet MS"/>
          <w:szCs w:val="24"/>
        </w:rPr>
      </w:pPr>
      <w:r>
        <w:rPr>
          <w:rFonts w:ascii="Trebuchet MS" w:hAnsi="Trebuchet MS"/>
          <w:szCs w:val="24"/>
        </w:rPr>
        <w:t xml:space="preserve">A alimentação dos hidrantes da </w:t>
      </w:r>
      <w:r w:rsidR="00F26169">
        <w:rPr>
          <w:rFonts w:ascii="Trebuchet MS" w:hAnsi="Trebuchet MS"/>
          <w:szCs w:val="24"/>
        </w:rPr>
        <w:t xml:space="preserve">Escola </w:t>
      </w:r>
      <w:r w:rsidR="00CB4EE0">
        <w:rPr>
          <w:rFonts w:ascii="Trebuchet MS" w:hAnsi="Trebuchet MS"/>
          <w:szCs w:val="24"/>
        </w:rPr>
        <w:t>de 16 salas</w:t>
      </w:r>
      <w:r w:rsidR="00D15C9B">
        <w:rPr>
          <w:rFonts w:ascii="Trebuchet MS" w:hAnsi="Trebuchet MS"/>
          <w:szCs w:val="24"/>
        </w:rPr>
        <w:t xml:space="preserve"> </w:t>
      </w:r>
      <w:r w:rsidR="0046004F" w:rsidRPr="00FD0D39">
        <w:rPr>
          <w:rFonts w:ascii="Trebuchet MS" w:hAnsi="Trebuchet MS"/>
          <w:szCs w:val="24"/>
        </w:rPr>
        <w:t>será destinada do Reservatório Superior para rede de Hidrantes.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103716">
        <w:rPr>
          <w:rFonts w:ascii="Trebuchet MS" w:hAnsi="Trebuchet MS"/>
          <w:szCs w:val="24"/>
        </w:rPr>
        <w:t>Volume total d</w:t>
      </w:r>
      <w:r w:rsidR="00DE32F9">
        <w:rPr>
          <w:rFonts w:ascii="Trebuchet MS" w:hAnsi="Trebuchet MS"/>
          <w:szCs w:val="24"/>
        </w:rPr>
        <w:t>a reserva de incêndio</w:t>
      </w:r>
      <w:r w:rsidRPr="00103716">
        <w:rPr>
          <w:rFonts w:ascii="Trebuchet MS" w:hAnsi="Trebuchet MS"/>
          <w:szCs w:val="24"/>
        </w:rPr>
        <w:t>:</w:t>
      </w:r>
      <w:r w:rsidRPr="00FD0D39">
        <w:rPr>
          <w:rFonts w:ascii="Trebuchet MS" w:hAnsi="Trebuchet MS"/>
          <w:b/>
          <w:szCs w:val="24"/>
        </w:rPr>
        <w:t xml:space="preserve"> </w:t>
      </w:r>
      <w:r w:rsidR="00D869CC">
        <w:rPr>
          <w:rFonts w:ascii="Trebuchet MS" w:hAnsi="Trebuchet MS"/>
          <w:b/>
          <w:szCs w:val="24"/>
        </w:rPr>
        <w:t>10</w:t>
      </w:r>
      <w:r w:rsidR="00FF7B7A">
        <w:rPr>
          <w:rFonts w:ascii="Trebuchet MS" w:hAnsi="Trebuchet MS"/>
          <w:b/>
          <w:szCs w:val="24"/>
        </w:rPr>
        <w:t>.</w:t>
      </w:r>
      <w:r w:rsidR="00AF52A8">
        <w:rPr>
          <w:rFonts w:ascii="Trebuchet MS" w:hAnsi="Trebuchet MS"/>
          <w:b/>
          <w:szCs w:val="24"/>
        </w:rPr>
        <w:t>0</w:t>
      </w:r>
      <w:r w:rsidRPr="00103716">
        <w:rPr>
          <w:rFonts w:ascii="Trebuchet MS" w:hAnsi="Trebuchet MS"/>
          <w:b/>
          <w:szCs w:val="24"/>
        </w:rPr>
        <w:t>00 litros</w:t>
      </w:r>
    </w:p>
    <w:p w:rsidR="0046004F" w:rsidRDefault="0046004F" w:rsidP="004C26E1">
      <w:pPr>
        <w:spacing w:line="276" w:lineRule="auto"/>
        <w:ind w:firstLine="567"/>
        <w:jc w:val="both"/>
        <w:rPr>
          <w:rFonts w:ascii="Trebuchet MS" w:hAnsi="Trebuchet MS"/>
          <w:szCs w:val="24"/>
        </w:rPr>
      </w:pPr>
    </w:p>
    <w:p w:rsidR="0046004F" w:rsidRPr="00C81A0E" w:rsidRDefault="0046004F" w:rsidP="004C26E1">
      <w:pPr>
        <w:pStyle w:val="Ttulo1"/>
        <w:spacing w:line="276" w:lineRule="auto"/>
        <w:ind w:left="567"/>
      </w:pPr>
      <w:bookmarkStart w:id="16" w:name="_Toc8040831"/>
      <w:r w:rsidRPr="00C81A0E">
        <w:t>DAS MANGUEIRAS DE INCÊNDIO</w:t>
      </w:r>
      <w:bookmarkEnd w:id="16"/>
    </w:p>
    <w:p w:rsidR="007170F4" w:rsidRPr="00FD0D39" w:rsidRDefault="007170F4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tbl>
      <w:tblPr>
        <w:tblW w:w="93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2"/>
        <w:gridCol w:w="1323"/>
        <w:gridCol w:w="5397"/>
        <w:gridCol w:w="1763"/>
      </w:tblGrid>
      <w:tr w:rsidR="0046004F" w:rsidRPr="00FD0D39" w:rsidTr="0080593F">
        <w:trPr>
          <w:trHeight w:val="471"/>
          <w:jc w:val="center"/>
        </w:trPr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46004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831975">
              <w:rPr>
                <w:rFonts w:ascii="Trebuchet MS" w:eastAsia="Times New Roman" w:hAnsi="Trebuchet MS"/>
                <w:b/>
                <w:sz w:val="20"/>
                <w:szCs w:val="20"/>
              </w:rPr>
              <w:t>TIPO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46004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831975">
              <w:rPr>
                <w:rFonts w:ascii="Trebuchet MS" w:eastAsia="Times New Roman" w:hAnsi="Trebuchet MS"/>
                <w:b/>
                <w:sz w:val="20"/>
                <w:szCs w:val="20"/>
              </w:rPr>
              <w:t>PRESSÃO MÁXIMA</w:t>
            </w:r>
          </w:p>
        </w:tc>
        <w:tc>
          <w:tcPr>
            <w:tcW w:w="5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46004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831975">
              <w:rPr>
                <w:rFonts w:ascii="Trebuchet MS" w:eastAsia="Times New Roman" w:hAnsi="Trebuchet MS"/>
                <w:b/>
                <w:sz w:val="20"/>
                <w:szCs w:val="20"/>
              </w:rPr>
              <w:t>CARACTERISTICAS</w:t>
            </w:r>
          </w:p>
        </w:tc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46004F" w:rsidP="00FD0D39">
            <w:pPr>
              <w:jc w:val="both"/>
              <w:rPr>
                <w:rFonts w:ascii="Trebuchet MS" w:eastAsia="Times New Roman" w:hAnsi="Trebuchet MS"/>
                <w:b/>
                <w:sz w:val="20"/>
                <w:szCs w:val="20"/>
              </w:rPr>
            </w:pPr>
            <w:r w:rsidRPr="00831975">
              <w:rPr>
                <w:rFonts w:ascii="Trebuchet MS" w:eastAsia="Times New Roman" w:hAnsi="Trebuchet MS"/>
                <w:b/>
                <w:sz w:val="20"/>
                <w:szCs w:val="20"/>
              </w:rPr>
              <w:t>UTILIZAÇÃO</w:t>
            </w:r>
          </w:p>
        </w:tc>
      </w:tr>
      <w:tr w:rsidR="0046004F" w:rsidRPr="00FD0D39" w:rsidTr="00802AF9">
        <w:trPr>
          <w:trHeight w:val="1455"/>
          <w:jc w:val="center"/>
        </w:trPr>
        <w:tc>
          <w:tcPr>
            <w:tcW w:w="8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46004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831975">
              <w:rPr>
                <w:rFonts w:ascii="Trebuchet MS" w:eastAsia="Times New Roman" w:hAnsi="Trebuchet MS"/>
                <w:sz w:val="20"/>
                <w:szCs w:val="20"/>
              </w:rPr>
              <w:t>02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46004F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 w:rsidRPr="00831975">
              <w:rPr>
                <w:rStyle w:val="Forte"/>
                <w:rFonts w:ascii="Trebuchet MS" w:hAnsi="Trebuchet MS"/>
                <w:b w:val="0"/>
                <w:color w:val="000000"/>
                <w:sz w:val="20"/>
                <w:szCs w:val="20"/>
              </w:rPr>
              <w:t>55 kgf/cm²</w:t>
            </w:r>
          </w:p>
        </w:tc>
        <w:tc>
          <w:tcPr>
            <w:tcW w:w="53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46004F" w:rsidP="00802AF9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rebuchet MS" w:hAnsi="Trebuchet MS"/>
                <w:sz w:val="20"/>
                <w:szCs w:val="20"/>
                <w:lang w:eastAsia="pt-BR"/>
              </w:rPr>
            </w:pPr>
            <w:r w:rsidRPr="00831975">
              <w:rPr>
                <w:rFonts w:ascii="Trebuchet MS" w:eastAsia="Times New Roman" w:hAnsi="Trebuchet MS"/>
                <w:sz w:val="20"/>
                <w:szCs w:val="20"/>
              </w:rPr>
              <w:t>M</w:t>
            </w:r>
            <w:r w:rsidR="00746AF9">
              <w:rPr>
                <w:rFonts w:ascii="Trebuchet MS" w:eastAsia="Times New Roman" w:hAnsi="Trebuchet MS"/>
                <w:sz w:val="20"/>
                <w:szCs w:val="20"/>
              </w:rPr>
              <w:t>angueira de capa simples</w:t>
            </w:r>
            <w:r w:rsidRPr="00831975">
              <w:rPr>
                <w:rFonts w:ascii="Trebuchet MS" w:eastAsia="Times New Roman" w:hAnsi="Trebuchet MS"/>
                <w:sz w:val="20"/>
                <w:szCs w:val="20"/>
              </w:rPr>
              <w:t>,</w:t>
            </w:r>
            <w:r w:rsidR="009E20F8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="00746AF9">
              <w:rPr>
                <w:rFonts w:ascii="Trebuchet MS" w:eastAsia="Times New Roman" w:hAnsi="Trebuchet MS"/>
                <w:sz w:val="20"/>
                <w:szCs w:val="20"/>
              </w:rPr>
              <w:t>fabricada com reforço têxtil sintético confeccionada 100%</w:t>
            </w:r>
            <w:r w:rsidRPr="00831975">
              <w:rPr>
                <w:rFonts w:ascii="Trebuchet MS" w:eastAsia="Times New Roman" w:hAnsi="Trebuchet MS"/>
                <w:sz w:val="20"/>
                <w:szCs w:val="20"/>
              </w:rPr>
              <w:t xml:space="preserve"> </w:t>
            </w:r>
            <w:r w:rsidR="00746AF9">
              <w:rPr>
                <w:rFonts w:ascii="Trebuchet MS" w:eastAsia="Times New Roman" w:hAnsi="Trebuchet MS"/>
                <w:sz w:val="20"/>
                <w:szCs w:val="20"/>
              </w:rPr>
              <w:t>em fio de alta tenacidade</w:t>
            </w:r>
            <w:r w:rsidRPr="00831975">
              <w:rPr>
                <w:rFonts w:ascii="Trebuchet MS" w:eastAsia="Times New Roman" w:hAnsi="Trebuchet MS"/>
                <w:sz w:val="20"/>
                <w:szCs w:val="20"/>
              </w:rPr>
              <w:t xml:space="preserve">, </w:t>
            </w:r>
            <w:r w:rsidR="00746AF9">
              <w:rPr>
                <w:rFonts w:ascii="Trebuchet MS" w:eastAsia="Times New Roman" w:hAnsi="Trebuchet MS"/>
                <w:sz w:val="20"/>
                <w:szCs w:val="20"/>
              </w:rPr>
              <w:t>tecimento diagonal (tipo sarja), na cor branca e tubo</w:t>
            </w:r>
            <w:r w:rsidR="00746AF9">
              <w:rPr>
                <w:rFonts w:ascii="Trebuchet MS" w:hAnsi="Trebuchet MS"/>
                <w:sz w:val="20"/>
                <w:szCs w:val="20"/>
                <w:lang w:eastAsia="pt-BR"/>
              </w:rPr>
              <w:t xml:space="preserve"> interno de borracha sintética, na cor preta, nos diâmetros de 65mm (2.1/2</w:t>
            </w:r>
            <w:r w:rsidR="00746AF9" w:rsidRPr="00831975">
              <w:rPr>
                <w:rFonts w:ascii="Trebuchet MS" w:hAnsi="Trebuchet MS"/>
                <w:sz w:val="20"/>
                <w:szCs w:val="20"/>
                <w:lang w:eastAsia="pt-BR"/>
              </w:rPr>
              <w:t>"</w:t>
            </w:r>
            <w:r w:rsidRPr="00831975">
              <w:rPr>
                <w:rFonts w:ascii="Trebuchet MS" w:hAnsi="Trebuchet MS"/>
                <w:sz w:val="20"/>
                <w:szCs w:val="20"/>
                <w:lang w:eastAsia="pt-BR"/>
              </w:rPr>
              <w:t xml:space="preserve">) </w:t>
            </w:r>
            <w:r w:rsidR="00746AF9">
              <w:rPr>
                <w:rFonts w:ascii="Trebuchet MS" w:hAnsi="Trebuchet MS"/>
                <w:sz w:val="20"/>
                <w:szCs w:val="20"/>
                <w:lang w:eastAsia="pt-BR"/>
              </w:rPr>
              <w:t>em lance de 15 metros</w:t>
            </w:r>
            <w:r w:rsidRPr="00831975">
              <w:rPr>
                <w:rFonts w:ascii="Trebuchet MS" w:hAnsi="Trebuchet MS"/>
                <w:sz w:val="20"/>
                <w:szCs w:val="20"/>
                <w:lang w:eastAsia="pt-BR"/>
              </w:rPr>
              <w:t>.</w:t>
            </w:r>
          </w:p>
        </w:tc>
        <w:tc>
          <w:tcPr>
            <w:tcW w:w="1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6004F" w:rsidRPr="00831975" w:rsidRDefault="00746AF9" w:rsidP="00FD0D39">
            <w:pPr>
              <w:jc w:val="both"/>
              <w:rPr>
                <w:rFonts w:ascii="Trebuchet MS" w:eastAsia="Times New Roman" w:hAnsi="Trebuchet MS"/>
                <w:sz w:val="20"/>
                <w:szCs w:val="20"/>
              </w:rPr>
            </w:pPr>
            <w:r>
              <w:rPr>
                <w:rFonts w:ascii="Trebuchet MS" w:eastAsia="Times New Roman" w:hAnsi="Trebuchet MS"/>
                <w:sz w:val="20"/>
                <w:szCs w:val="20"/>
              </w:rPr>
              <w:t>Áreas internas e Externas</w:t>
            </w:r>
          </w:p>
        </w:tc>
      </w:tr>
    </w:tbl>
    <w:p w:rsidR="004D1680" w:rsidRPr="00FD0D39" w:rsidRDefault="004D1680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46004F" w:rsidRPr="001A5A18" w:rsidRDefault="0046004F" w:rsidP="004C26E1">
      <w:pPr>
        <w:pStyle w:val="Ttulo1"/>
        <w:spacing w:line="276" w:lineRule="auto"/>
        <w:ind w:left="567"/>
      </w:pPr>
      <w:bookmarkStart w:id="17" w:name="_Toc8040832"/>
      <w:r w:rsidRPr="001A5A18">
        <w:t>DOS ABRIGOS</w:t>
      </w:r>
      <w:bookmarkEnd w:id="17"/>
    </w:p>
    <w:p w:rsidR="00DF4AC2" w:rsidRPr="00FD0D39" w:rsidRDefault="00DF4AC2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 xml:space="preserve">Os abrigos terão forma paralelepipedal com as dimensões mínimas de </w:t>
      </w:r>
      <w:smartTag w:uri="urn:schemas-microsoft-com:office:smarttags" w:element="metricconverter">
        <w:smartTagPr>
          <w:attr w:name="ProductID" w:val="70 cm"/>
        </w:smartTagPr>
        <w:r w:rsidRPr="00FD0D39">
          <w:rPr>
            <w:rFonts w:ascii="Trebuchet MS" w:hAnsi="Trebuchet MS"/>
            <w:szCs w:val="24"/>
          </w:rPr>
          <w:t>70 cm</w:t>
        </w:r>
      </w:smartTag>
      <w:r w:rsidRPr="00FD0D39">
        <w:rPr>
          <w:rFonts w:ascii="Trebuchet MS" w:hAnsi="Trebuchet MS"/>
          <w:szCs w:val="24"/>
        </w:rPr>
        <w:t xml:space="preserve"> de altura, </w:t>
      </w:r>
      <w:smartTag w:uri="urn:schemas-microsoft-com:office:smarttags" w:element="metricconverter">
        <w:smartTagPr>
          <w:attr w:name="ProductID" w:val="50 cm"/>
        </w:smartTagPr>
        <w:r w:rsidRPr="00FD0D39">
          <w:rPr>
            <w:rFonts w:ascii="Trebuchet MS" w:hAnsi="Trebuchet MS"/>
            <w:szCs w:val="24"/>
          </w:rPr>
          <w:t>50 cm</w:t>
        </w:r>
      </w:smartTag>
      <w:r w:rsidRPr="00FD0D39">
        <w:rPr>
          <w:rFonts w:ascii="Trebuchet MS" w:hAnsi="Trebuchet MS"/>
          <w:szCs w:val="24"/>
        </w:rPr>
        <w:t xml:space="preserve"> de largura e profundidade igual ou maior que 18 cm.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>Cada ab</w:t>
      </w:r>
      <w:r w:rsidR="00E62772">
        <w:rPr>
          <w:rFonts w:ascii="Trebuchet MS" w:hAnsi="Trebuchet MS"/>
          <w:szCs w:val="24"/>
        </w:rPr>
        <w:t>rigo deverá dispor de mangueira</w:t>
      </w:r>
      <w:r w:rsidRPr="00FD0D39">
        <w:rPr>
          <w:rFonts w:ascii="Trebuchet MS" w:hAnsi="Trebuchet MS"/>
          <w:szCs w:val="24"/>
        </w:rPr>
        <w:t xml:space="preserve"> de incêndio, esguicho de jato sólido, conforme o risco, e chaves de mangueira. </w:t>
      </w:r>
    </w:p>
    <w:p w:rsidR="00DF4AC2" w:rsidRPr="00FD0D39" w:rsidRDefault="00DF4AC2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46004F" w:rsidRPr="001A5A18" w:rsidRDefault="0046004F" w:rsidP="004C26E1">
      <w:pPr>
        <w:pStyle w:val="Ttulo1"/>
        <w:spacing w:line="276" w:lineRule="auto"/>
        <w:ind w:left="567"/>
      </w:pPr>
      <w:bookmarkStart w:id="18" w:name="_Toc8040833"/>
      <w:r w:rsidRPr="001A5A18">
        <w:lastRenderedPageBreak/>
        <w:t>DA CANALIZAÇÃO PREVENTIVA</w:t>
      </w:r>
      <w:bookmarkEnd w:id="18"/>
    </w:p>
    <w:p w:rsidR="00DF4AC2" w:rsidRPr="00FD0D39" w:rsidRDefault="00DF4AC2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bCs/>
          <w:szCs w:val="24"/>
        </w:rPr>
      </w:pPr>
      <w:r w:rsidRPr="00FD0D39">
        <w:rPr>
          <w:rFonts w:ascii="Trebuchet MS" w:hAnsi="Trebuchet MS"/>
          <w:szCs w:val="24"/>
        </w:rPr>
        <w:t>A canalização preventiva contra incêndio será executada em tubos de ferro ou aço galvanizado, na cor vermelha, resistente a uma pressão mínima de 18 kgf/cm2 com diâmetro mínimo de 2 ½” (65 mm), tudo de acordo com as normas da ABNT.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 xml:space="preserve">Os materiais termoplásticos (tipo - PVC), na forma de tubos e conexões, somente devem ser utilizados enterrados e fora da projeção da planta da edificação, satisfazendo a todos os requisitos de resistência </w:t>
      </w:r>
      <w:r w:rsidR="009E20F8" w:rsidRPr="00FD0D39">
        <w:rPr>
          <w:rFonts w:ascii="Trebuchet MS" w:hAnsi="Trebuchet MS"/>
          <w:szCs w:val="24"/>
        </w:rPr>
        <w:t>à</w:t>
      </w:r>
      <w:r w:rsidRPr="00FD0D39">
        <w:rPr>
          <w:rFonts w:ascii="Trebuchet MS" w:hAnsi="Trebuchet MS"/>
          <w:szCs w:val="24"/>
        </w:rPr>
        <w:t xml:space="preserve"> pressão interna e esforços mecânicos necessários ao funcionamento da instalação. (Item 5.7.6.4 da NBR 13714). 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46004F" w:rsidRPr="001A5A18" w:rsidRDefault="0046004F" w:rsidP="004C26E1">
      <w:pPr>
        <w:pStyle w:val="Ttulo1"/>
        <w:spacing w:line="276" w:lineRule="auto"/>
        <w:ind w:left="567"/>
      </w:pPr>
      <w:bookmarkStart w:id="19" w:name="_Toc8040834"/>
      <w:r w:rsidRPr="001A5A18">
        <w:t>DOS HIDRANTES DE RECALQUE</w:t>
      </w:r>
      <w:bookmarkEnd w:id="19"/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46004F" w:rsidRPr="00FD0D39" w:rsidRDefault="009E20F8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  <w:r>
        <w:rPr>
          <w:rFonts w:ascii="Trebuchet MS" w:hAnsi="Trebuchet MS"/>
          <w:color w:val="000000"/>
          <w:szCs w:val="24"/>
        </w:rPr>
        <w:t>Será</w:t>
      </w:r>
      <w:r w:rsidR="0046004F" w:rsidRPr="00FD0D39">
        <w:rPr>
          <w:rFonts w:ascii="Trebuchet MS" w:hAnsi="Trebuchet MS"/>
          <w:color w:val="000000"/>
          <w:szCs w:val="24"/>
        </w:rPr>
        <w:t xml:space="preserve"> </w:t>
      </w:r>
      <w:r w:rsidR="0046004F" w:rsidRPr="00FD0D39">
        <w:rPr>
          <w:rFonts w:ascii="Trebuchet MS" w:hAnsi="Trebuchet MS"/>
          <w:b/>
          <w:color w:val="000000"/>
          <w:szCs w:val="24"/>
        </w:rPr>
        <w:t>0</w:t>
      </w:r>
      <w:r w:rsidR="007170F4" w:rsidRPr="00FD0D39">
        <w:rPr>
          <w:rFonts w:ascii="Trebuchet MS" w:hAnsi="Trebuchet MS"/>
          <w:b/>
          <w:color w:val="000000"/>
          <w:szCs w:val="24"/>
        </w:rPr>
        <w:t>1</w:t>
      </w:r>
      <w:r w:rsidR="0046004F" w:rsidRPr="00FD0D39">
        <w:rPr>
          <w:rFonts w:ascii="Trebuchet MS" w:hAnsi="Trebuchet MS"/>
          <w:b/>
          <w:color w:val="000000"/>
          <w:szCs w:val="24"/>
        </w:rPr>
        <w:t xml:space="preserve"> (</w:t>
      </w:r>
      <w:r w:rsidR="0080593F" w:rsidRPr="00FD0D39">
        <w:rPr>
          <w:rFonts w:ascii="Trebuchet MS" w:hAnsi="Trebuchet MS"/>
          <w:b/>
          <w:color w:val="000000"/>
          <w:szCs w:val="24"/>
        </w:rPr>
        <w:t>um</w:t>
      </w:r>
      <w:r w:rsidR="0046004F" w:rsidRPr="00FD0D39">
        <w:rPr>
          <w:rFonts w:ascii="Trebuchet MS" w:hAnsi="Trebuchet MS"/>
          <w:b/>
          <w:color w:val="000000"/>
          <w:szCs w:val="24"/>
        </w:rPr>
        <w:t>)</w:t>
      </w:r>
      <w:r w:rsidR="00ED7976">
        <w:rPr>
          <w:rFonts w:ascii="Trebuchet MS" w:hAnsi="Trebuchet MS"/>
          <w:color w:val="000000"/>
          <w:szCs w:val="24"/>
        </w:rPr>
        <w:t xml:space="preserve"> Hidrante</w:t>
      </w:r>
      <w:r w:rsidR="0046004F" w:rsidRPr="00FD0D39">
        <w:rPr>
          <w:rFonts w:ascii="Trebuchet MS" w:hAnsi="Trebuchet MS"/>
          <w:color w:val="000000"/>
          <w:szCs w:val="24"/>
        </w:rPr>
        <w:t xml:space="preserve"> de Recalque.</w:t>
      </w:r>
    </w:p>
    <w:p w:rsidR="0046004F" w:rsidRDefault="0046004F" w:rsidP="004C26E1">
      <w:pPr>
        <w:autoSpaceDE w:val="0"/>
        <w:autoSpaceDN w:val="0"/>
        <w:adjustRightInd w:val="0"/>
        <w:spacing w:line="276" w:lineRule="auto"/>
        <w:jc w:val="both"/>
        <w:rPr>
          <w:rFonts w:ascii="Trebuchet MS" w:hAnsi="Trebuchet MS"/>
          <w:szCs w:val="24"/>
          <w:lang w:eastAsia="pt-BR"/>
        </w:rPr>
      </w:pPr>
      <w:r w:rsidRPr="00FD0D39">
        <w:rPr>
          <w:rFonts w:ascii="Trebuchet MS" w:hAnsi="Trebuchet MS"/>
          <w:szCs w:val="24"/>
          <w:lang w:eastAsia="pt-BR"/>
        </w:rPr>
        <w:t xml:space="preserve">O hidrante de recalque terá registro tipo globo angular de 45º com 2 ½” (63 mm) de diâmetro mínimo e seu orifício externo disporá de junta </w:t>
      </w:r>
      <w:r w:rsidRPr="00FD0D39">
        <w:rPr>
          <w:rFonts w:ascii="Trebuchet MS" w:hAnsi="Trebuchet MS"/>
          <w:i/>
          <w:iCs/>
          <w:szCs w:val="24"/>
          <w:lang w:eastAsia="pt-BR"/>
        </w:rPr>
        <w:t>STORZ</w:t>
      </w:r>
      <w:r w:rsidRPr="00FD0D39">
        <w:rPr>
          <w:rFonts w:ascii="Trebuchet MS" w:hAnsi="Trebuchet MS"/>
          <w:szCs w:val="24"/>
          <w:lang w:eastAsia="pt-BR"/>
        </w:rPr>
        <w:t xml:space="preserve">, à qual se adaptará um tampão, ficando protegido por uma caixa metálica com tampa de dimensões de 30 cm por 40 cm, tendo a inscrição INCÊNDIO. A profundidade máxima da caixa será de 40 cm, com o rebordo de o hidrante ficando 12 cm abaixo da borda da caixa. </w:t>
      </w:r>
    </w:p>
    <w:p w:rsidR="008C0BA7" w:rsidRPr="00FD0D39" w:rsidRDefault="008C0BA7" w:rsidP="004C26E1">
      <w:pPr>
        <w:spacing w:line="276" w:lineRule="auto"/>
        <w:jc w:val="both"/>
        <w:rPr>
          <w:rFonts w:ascii="Trebuchet MS" w:hAnsi="Trebuchet MS"/>
          <w:szCs w:val="24"/>
          <w:lang w:eastAsia="pt-BR"/>
        </w:rPr>
      </w:pPr>
    </w:p>
    <w:p w:rsidR="009C1FC2" w:rsidRPr="00FD0D39" w:rsidRDefault="009C1FC2" w:rsidP="004C26E1">
      <w:pPr>
        <w:pStyle w:val="Ttulo1"/>
        <w:spacing w:line="276" w:lineRule="auto"/>
        <w:ind w:left="567"/>
      </w:pPr>
      <w:bookmarkStart w:id="20" w:name="_Toc8040835"/>
      <w:r w:rsidRPr="00FD0D39">
        <w:t>DA BRIGADA DE INCENDIO</w:t>
      </w:r>
      <w:bookmarkEnd w:id="20"/>
    </w:p>
    <w:p w:rsidR="009C1FC2" w:rsidRPr="00FD0D39" w:rsidRDefault="009C1FC2" w:rsidP="004C26E1">
      <w:pPr>
        <w:spacing w:line="276" w:lineRule="auto"/>
        <w:jc w:val="both"/>
        <w:rPr>
          <w:rFonts w:ascii="Trebuchet MS" w:hAnsi="Trebuchet MS"/>
          <w:b/>
          <w:color w:val="000000"/>
          <w:szCs w:val="24"/>
        </w:rPr>
      </w:pPr>
    </w:p>
    <w:p w:rsidR="009C1FC2" w:rsidRPr="00FD0D39" w:rsidRDefault="009C1FC2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  <w:r w:rsidRPr="00FD0D39">
        <w:rPr>
          <w:rFonts w:ascii="Trebuchet MS" w:hAnsi="Trebuchet MS"/>
          <w:color w:val="000000"/>
          <w:szCs w:val="24"/>
        </w:rPr>
        <w:t xml:space="preserve">A organização deverá ter uma brigada de incêndio conforme a Lei 7410 de 04 de </w:t>
      </w:r>
      <w:r w:rsidR="00E75621" w:rsidRPr="00FD0D39">
        <w:rPr>
          <w:rFonts w:ascii="Trebuchet MS" w:hAnsi="Trebuchet MS"/>
          <w:color w:val="000000"/>
          <w:szCs w:val="24"/>
        </w:rPr>
        <w:t>setembro</w:t>
      </w:r>
      <w:r w:rsidRPr="00FD0D39">
        <w:rPr>
          <w:rFonts w:ascii="Trebuchet MS" w:hAnsi="Trebuchet MS"/>
          <w:color w:val="000000"/>
          <w:szCs w:val="24"/>
        </w:rPr>
        <w:t xml:space="preserve"> de 2012, do Estado de Alagoas, onde dispõe sobre a obrigatoriedade de contratação de bombeiros civis, no âmbito do estado de Alagoas, por estabelecimentos onde haja grande circulação de pessoas, regularização de empresas prestadoras de serviços e dá outras providências.</w:t>
      </w:r>
    </w:p>
    <w:p w:rsidR="00614D8B" w:rsidRDefault="009C1FC2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  <w:r w:rsidRPr="00FD0D39">
        <w:rPr>
          <w:rFonts w:ascii="Trebuchet MS" w:hAnsi="Trebuchet MS"/>
          <w:color w:val="000000"/>
          <w:szCs w:val="24"/>
        </w:rPr>
        <w:t>As atividades básicas do bombeiro civil durante suas rotinas de trabalho são constituídas pelos seguintes procedimentos:</w:t>
      </w:r>
    </w:p>
    <w:p w:rsidR="001A5A18" w:rsidRPr="00FD0D39" w:rsidRDefault="001A5A18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</w:p>
    <w:p w:rsidR="00827D13" w:rsidRPr="00542AAA" w:rsidRDefault="00E75621" w:rsidP="004C26E1">
      <w:pPr>
        <w:pStyle w:val="PargrafodaLista"/>
        <w:numPr>
          <w:ilvl w:val="0"/>
          <w:numId w:val="15"/>
        </w:numPr>
        <w:ind w:left="709" w:hanging="142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A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ções de prevenção:</w:t>
      </w:r>
    </w:p>
    <w:p w:rsidR="009C1FC2" w:rsidRPr="00542AAA" w:rsidRDefault="00ED7976" w:rsidP="007D6F38">
      <w:pPr>
        <w:pStyle w:val="PargrafodaLista"/>
        <w:numPr>
          <w:ilvl w:val="1"/>
          <w:numId w:val="14"/>
        </w:numPr>
        <w:ind w:left="709" w:hanging="426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Avaliar</w:t>
      </w:r>
      <w:r w:rsidR="00F231FE">
        <w:rPr>
          <w:rFonts w:ascii="Trebuchet MS" w:hAnsi="Trebuchet MS"/>
          <w:color w:val="000000"/>
          <w:sz w:val="24"/>
          <w:szCs w:val="24"/>
        </w:rPr>
        <w:t xml:space="preserve"> 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os riscos existentes;</w:t>
      </w:r>
    </w:p>
    <w:p w:rsidR="009C1FC2" w:rsidRPr="00542AAA" w:rsidRDefault="00ED7976" w:rsidP="007D6F38">
      <w:pPr>
        <w:pStyle w:val="PargrafodaLista"/>
        <w:numPr>
          <w:ilvl w:val="1"/>
          <w:numId w:val="14"/>
        </w:numPr>
        <w:ind w:left="709" w:hanging="426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E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laborar relatório das irregularidades encontradas nos sistemas preventivos;</w:t>
      </w:r>
    </w:p>
    <w:p w:rsidR="009C1FC2" w:rsidRPr="00542AAA" w:rsidRDefault="00ED7976" w:rsidP="007D6F38">
      <w:pPr>
        <w:pStyle w:val="PargrafodaLista"/>
        <w:numPr>
          <w:ilvl w:val="1"/>
          <w:numId w:val="14"/>
        </w:numPr>
        <w:ind w:left="709" w:hanging="426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I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nspecionar periodicamente os equipamentos de proteção contra incêndio e rotas de fuga, e quando detectada qualquer anormalidade, comunicar a quem possa saná-la na maior brevidade possível, registrando em livro próprio a anormalidade verificada;</w:t>
      </w:r>
    </w:p>
    <w:p w:rsidR="009C1FC2" w:rsidRPr="00542AAA" w:rsidRDefault="00ED7976" w:rsidP="007D6F38">
      <w:pPr>
        <w:pStyle w:val="PargrafodaLista"/>
        <w:numPr>
          <w:ilvl w:val="1"/>
          <w:numId w:val="14"/>
        </w:numPr>
        <w:ind w:left="709" w:hanging="426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I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nformar ao CBMAL, com antecedência mínima de 24 (vinte e quatro) horas,</w:t>
      </w:r>
      <w:r w:rsidR="00614D8B" w:rsidRPr="00542AAA">
        <w:rPr>
          <w:rFonts w:ascii="Trebuchet MS" w:hAnsi="Trebuchet MS"/>
          <w:color w:val="000000"/>
          <w:sz w:val="24"/>
          <w:szCs w:val="24"/>
        </w:rPr>
        <w:t xml:space="preserve"> 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citando o dia e hora do exercício simulado;</w:t>
      </w:r>
    </w:p>
    <w:p w:rsidR="009C1FC2" w:rsidRPr="00542AAA" w:rsidRDefault="00ED7976" w:rsidP="007D6F38">
      <w:pPr>
        <w:pStyle w:val="PargrafodaLista"/>
        <w:numPr>
          <w:ilvl w:val="1"/>
          <w:numId w:val="14"/>
        </w:numPr>
        <w:ind w:left="709" w:hanging="426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P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lanejar ações pré-incêndio;</w:t>
      </w:r>
    </w:p>
    <w:p w:rsidR="009C1FC2" w:rsidRDefault="00ED7976" w:rsidP="007D6F38">
      <w:pPr>
        <w:pStyle w:val="PargrafodaLista"/>
        <w:numPr>
          <w:ilvl w:val="1"/>
          <w:numId w:val="14"/>
        </w:numPr>
        <w:ind w:left="709" w:hanging="426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lastRenderedPageBreak/>
        <w:t>I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mplementar do plano de combate e abandono.</w:t>
      </w:r>
    </w:p>
    <w:p w:rsidR="00F231FE" w:rsidRPr="00F231FE" w:rsidRDefault="00F231FE" w:rsidP="00F231FE">
      <w:pPr>
        <w:jc w:val="both"/>
        <w:rPr>
          <w:rFonts w:ascii="Trebuchet MS" w:hAnsi="Trebuchet MS"/>
          <w:color w:val="000000"/>
          <w:szCs w:val="24"/>
        </w:rPr>
      </w:pPr>
    </w:p>
    <w:p w:rsidR="009C1FC2" w:rsidRDefault="00827D13" w:rsidP="004C26E1">
      <w:pPr>
        <w:pStyle w:val="PargrafodaLista"/>
        <w:numPr>
          <w:ilvl w:val="0"/>
          <w:numId w:val="15"/>
        </w:numPr>
        <w:ind w:hanging="153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A</w:t>
      </w:r>
      <w:r w:rsidR="00E75621" w:rsidRPr="00542AAA">
        <w:rPr>
          <w:rFonts w:ascii="Trebuchet MS" w:hAnsi="Trebuchet MS"/>
          <w:color w:val="000000"/>
          <w:sz w:val="24"/>
          <w:szCs w:val="24"/>
        </w:rPr>
        <w:t>ções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 xml:space="preserve"> de emergência:</w:t>
      </w:r>
    </w:p>
    <w:p w:rsidR="007D6F38" w:rsidRPr="007D6F38" w:rsidRDefault="007D6F38" w:rsidP="007D6F38">
      <w:pPr>
        <w:jc w:val="both"/>
        <w:rPr>
          <w:rFonts w:ascii="Trebuchet MS" w:hAnsi="Trebuchet MS"/>
          <w:color w:val="000000"/>
          <w:szCs w:val="24"/>
        </w:rPr>
      </w:pPr>
    </w:p>
    <w:p w:rsidR="009C1FC2" w:rsidRPr="00542AAA" w:rsidRDefault="00827D13" w:rsidP="007D6F38">
      <w:pPr>
        <w:pStyle w:val="PargrafodaLista"/>
        <w:numPr>
          <w:ilvl w:val="1"/>
          <w:numId w:val="16"/>
        </w:numPr>
        <w:ind w:left="709" w:hanging="425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Identificação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 xml:space="preserve"> da situação;</w:t>
      </w:r>
    </w:p>
    <w:p w:rsidR="009C1FC2" w:rsidRPr="00542AAA" w:rsidRDefault="00827D13" w:rsidP="007D6F38">
      <w:pPr>
        <w:pStyle w:val="PargrafodaLista"/>
        <w:numPr>
          <w:ilvl w:val="1"/>
          <w:numId w:val="16"/>
        </w:numPr>
        <w:ind w:left="709" w:hanging="425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A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uxiliar no abandono da edificação;</w:t>
      </w:r>
    </w:p>
    <w:p w:rsidR="009C1FC2" w:rsidRPr="00542AAA" w:rsidRDefault="00827D13" w:rsidP="007D6F38">
      <w:pPr>
        <w:pStyle w:val="PargrafodaLista"/>
        <w:numPr>
          <w:ilvl w:val="1"/>
          <w:numId w:val="16"/>
        </w:numPr>
        <w:ind w:left="709" w:hanging="425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A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cionar imediatamente o CBMAL, independentemente de análise de situação;</w:t>
      </w:r>
    </w:p>
    <w:p w:rsidR="009C1FC2" w:rsidRPr="00542AAA" w:rsidRDefault="00827D13" w:rsidP="007D6F38">
      <w:pPr>
        <w:pStyle w:val="PargrafodaLista"/>
        <w:numPr>
          <w:ilvl w:val="1"/>
          <w:numId w:val="16"/>
        </w:numPr>
        <w:ind w:left="709" w:hanging="425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V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erificar a transmissão do alarme aos ocupantes;</w:t>
      </w:r>
    </w:p>
    <w:p w:rsidR="009C1FC2" w:rsidRPr="00542AAA" w:rsidRDefault="00827D13" w:rsidP="007D6F38">
      <w:pPr>
        <w:pStyle w:val="PargrafodaLista"/>
        <w:numPr>
          <w:ilvl w:val="1"/>
          <w:numId w:val="16"/>
        </w:numPr>
        <w:ind w:left="709" w:hanging="425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C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ombater os incêndios em sua fase inicial, de forma que possam ser controlados por meio de extintores ou mangueiras de incêndio da própria edificação e onde não haja a necessidade de uso de equipamentos de proteção individual específicos (equipamentos autônomos de proteção respiratória, capas de aproximação etc.);</w:t>
      </w:r>
    </w:p>
    <w:p w:rsidR="009C1FC2" w:rsidRPr="00542AAA" w:rsidRDefault="00827D13" w:rsidP="00695653">
      <w:pPr>
        <w:pStyle w:val="PargrafodaLista"/>
        <w:numPr>
          <w:ilvl w:val="1"/>
          <w:numId w:val="16"/>
        </w:numPr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A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tuar no controle de pânico;</w:t>
      </w:r>
    </w:p>
    <w:p w:rsidR="009C1FC2" w:rsidRPr="00542AAA" w:rsidRDefault="00827D13" w:rsidP="00695653">
      <w:pPr>
        <w:pStyle w:val="PargrafodaLista"/>
        <w:numPr>
          <w:ilvl w:val="1"/>
          <w:numId w:val="16"/>
        </w:numPr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P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restar os primeiros socorros a feridos;</w:t>
      </w:r>
    </w:p>
    <w:p w:rsidR="009C1FC2" w:rsidRPr="00542AAA" w:rsidRDefault="00827D13" w:rsidP="00695653">
      <w:pPr>
        <w:pStyle w:val="PargrafodaLista"/>
        <w:numPr>
          <w:ilvl w:val="1"/>
          <w:numId w:val="16"/>
        </w:numPr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R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ealizar a retirada de materiais para reduzir as perdas patrimoniais devido a sinistros;</w:t>
      </w:r>
    </w:p>
    <w:p w:rsidR="00827D13" w:rsidRPr="00542AAA" w:rsidRDefault="00827D13" w:rsidP="00695653">
      <w:pPr>
        <w:pStyle w:val="PargrafodaLista"/>
        <w:numPr>
          <w:ilvl w:val="1"/>
          <w:numId w:val="16"/>
        </w:numPr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I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nterromper o fornecimento de energia elétrica e gás liquefeito de petróleo qu</w:t>
      </w:r>
      <w:r w:rsidRPr="00542AAA">
        <w:rPr>
          <w:rFonts w:ascii="Trebuchet MS" w:hAnsi="Trebuchet MS"/>
          <w:color w:val="000000"/>
          <w:sz w:val="24"/>
          <w:szCs w:val="24"/>
        </w:rPr>
        <w:t>ando da ocorrência de sinistro;</w:t>
      </w:r>
    </w:p>
    <w:p w:rsidR="009C1FC2" w:rsidRPr="00542AAA" w:rsidRDefault="00827D13" w:rsidP="00695653">
      <w:pPr>
        <w:pStyle w:val="PargrafodaLista"/>
        <w:numPr>
          <w:ilvl w:val="1"/>
          <w:numId w:val="16"/>
        </w:numPr>
        <w:ind w:left="709"/>
        <w:jc w:val="both"/>
        <w:rPr>
          <w:rFonts w:ascii="Trebuchet MS" w:hAnsi="Trebuchet MS"/>
          <w:color w:val="000000"/>
          <w:sz w:val="24"/>
          <w:szCs w:val="24"/>
        </w:rPr>
      </w:pPr>
      <w:r w:rsidRPr="00542AAA">
        <w:rPr>
          <w:rFonts w:ascii="Trebuchet MS" w:hAnsi="Trebuchet MS"/>
          <w:color w:val="000000"/>
          <w:sz w:val="24"/>
          <w:szCs w:val="24"/>
        </w:rPr>
        <w:t>E</w:t>
      </w:r>
      <w:r w:rsidR="009C1FC2" w:rsidRPr="00542AAA">
        <w:rPr>
          <w:rFonts w:ascii="Trebuchet MS" w:hAnsi="Trebuchet MS"/>
          <w:color w:val="000000"/>
          <w:sz w:val="24"/>
          <w:szCs w:val="24"/>
        </w:rPr>
        <w:t>star sempre em condições de auxiliar o CBMAL, por ocasião de sua chegada, no sentido de fornecer dados gerais sobre o evento bem como, promover o rápido e fácil acesso aos dispositivos de segurança.</w:t>
      </w:r>
    </w:p>
    <w:p w:rsidR="009C1FC2" w:rsidRPr="00542AAA" w:rsidRDefault="009C1FC2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  <w:r w:rsidRPr="00542AAA">
        <w:rPr>
          <w:rFonts w:ascii="Trebuchet MS" w:hAnsi="Trebuchet MS"/>
          <w:color w:val="000000"/>
          <w:szCs w:val="24"/>
        </w:rPr>
        <w:t>Os bombeiros civis, durante suas jornadas de trabalho, devem permanecer identificados e quando no uso de uniformes, estes não devem ser similares aos utilizados pelos órgãos de bombeiros públicos locais.</w:t>
      </w:r>
    </w:p>
    <w:p w:rsidR="00E718D5" w:rsidRPr="00FD0D39" w:rsidRDefault="00E718D5" w:rsidP="004C26E1">
      <w:pPr>
        <w:spacing w:line="276" w:lineRule="auto"/>
        <w:jc w:val="both"/>
        <w:rPr>
          <w:rFonts w:ascii="Trebuchet MS" w:hAnsi="Trebuchet MS"/>
          <w:color w:val="000000"/>
          <w:szCs w:val="24"/>
        </w:rPr>
      </w:pPr>
    </w:p>
    <w:p w:rsidR="0046004F" w:rsidRPr="00FD0D39" w:rsidRDefault="0046004F" w:rsidP="004C26E1">
      <w:pPr>
        <w:pStyle w:val="Ttulo1"/>
        <w:spacing w:line="276" w:lineRule="auto"/>
        <w:ind w:left="567"/>
      </w:pPr>
      <w:bookmarkStart w:id="21" w:name="_Toc8040836"/>
      <w:r w:rsidRPr="00FD0D39">
        <w:t>ACESSO DE VIATURAS</w:t>
      </w:r>
      <w:bookmarkEnd w:id="21"/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b/>
          <w:szCs w:val="24"/>
        </w:rPr>
      </w:pPr>
    </w:p>
    <w:p w:rsidR="0046004F" w:rsidRPr="001A5A18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1A5A18">
        <w:rPr>
          <w:rFonts w:ascii="Trebuchet MS" w:hAnsi="Trebuchet MS"/>
          <w:szCs w:val="24"/>
        </w:rPr>
        <w:t>O acesso de viaturas se fará por entre as vias d</w:t>
      </w:r>
      <w:r w:rsidR="00371E9A" w:rsidRPr="001A5A18">
        <w:rPr>
          <w:rFonts w:ascii="Trebuchet MS" w:hAnsi="Trebuchet MS"/>
          <w:szCs w:val="24"/>
        </w:rPr>
        <w:t>a instituição</w:t>
      </w:r>
      <w:r w:rsidRPr="001A5A18">
        <w:rPr>
          <w:rFonts w:ascii="Trebuchet MS" w:hAnsi="Trebuchet MS"/>
          <w:szCs w:val="24"/>
        </w:rPr>
        <w:t>.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 xml:space="preserve">Largura da via interna: mínimo de 6,00m. 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>Altura e largura da entrada principal: altura mínima 4,50m e largura mínima 4,00m.</w:t>
      </w:r>
    </w:p>
    <w:p w:rsidR="0046004F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>As vias devem suportar viaturas com peso de 25.000 Kgf.</w:t>
      </w:r>
    </w:p>
    <w:p w:rsidR="007D6F38" w:rsidRPr="00FD0D39" w:rsidRDefault="007D6F38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46004F" w:rsidRPr="00FD0D39" w:rsidRDefault="0046004F" w:rsidP="004C26E1">
      <w:pPr>
        <w:pStyle w:val="Ttulo1"/>
        <w:spacing w:line="276" w:lineRule="auto"/>
        <w:ind w:left="567"/>
      </w:pPr>
      <w:bookmarkStart w:id="22" w:name="_Toc8040837"/>
      <w:r w:rsidRPr="00FD0D39">
        <w:t>SEGURANÇA ESTRUTURAL</w:t>
      </w:r>
      <w:bookmarkEnd w:id="22"/>
    </w:p>
    <w:p w:rsidR="00E718D5" w:rsidRPr="00E75621" w:rsidRDefault="00E718D5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46004F" w:rsidRPr="00FD0D39" w:rsidRDefault="00F231FE" w:rsidP="004C26E1">
      <w:pPr>
        <w:spacing w:line="276" w:lineRule="auto"/>
        <w:jc w:val="both"/>
        <w:rPr>
          <w:rFonts w:ascii="Trebuchet MS" w:hAnsi="Trebuchet MS"/>
          <w:szCs w:val="24"/>
        </w:rPr>
      </w:pPr>
      <w:r>
        <w:rPr>
          <w:rFonts w:ascii="Trebuchet MS" w:hAnsi="Trebuchet MS"/>
          <w:szCs w:val="24"/>
        </w:rPr>
        <w:t xml:space="preserve">A </w:t>
      </w:r>
      <w:r w:rsidR="007D6F38">
        <w:rPr>
          <w:rFonts w:ascii="Trebuchet MS" w:hAnsi="Trebuchet MS"/>
          <w:szCs w:val="24"/>
        </w:rPr>
        <w:t xml:space="preserve">Escola </w:t>
      </w:r>
      <w:r w:rsidR="00F56A39">
        <w:rPr>
          <w:rFonts w:ascii="Trebuchet MS" w:hAnsi="Trebuchet MS"/>
          <w:szCs w:val="24"/>
        </w:rPr>
        <w:t>de 16 salas</w:t>
      </w:r>
      <w:r w:rsidR="008E2009">
        <w:rPr>
          <w:rFonts w:ascii="Trebuchet MS" w:hAnsi="Trebuchet MS"/>
          <w:szCs w:val="24"/>
        </w:rPr>
        <w:t xml:space="preserve"> </w:t>
      </w:r>
      <w:r w:rsidR="0046004F" w:rsidRPr="00FD0D39">
        <w:rPr>
          <w:rFonts w:ascii="Trebuchet MS" w:hAnsi="Trebuchet MS"/>
          <w:szCs w:val="24"/>
        </w:rPr>
        <w:t xml:space="preserve">será </w:t>
      </w:r>
      <w:r>
        <w:rPr>
          <w:rFonts w:ascii="Trebuchet MS" w:hAnsi="Trebuchet MS"/>
          <w:szCs w:val="24"/>
        </w:rPr>
        <w:t>reformada</w:t>
      </w:r>
      <w:r w:rsidR="0046004F" w:rsidRPr="00FD0D39">
        <w:rPr>
          <w:rFonts w:ascii="Trebuchet MS" w:hAnsi="Trebuchet MS"/>
          <w:szCs w:val="24"/>
        </w:rPr>
        <w:t xml:space="preserve"> </w:t>
      </w:r>
      <w:r w:rsidR="007D6F38">
        <w:rPr>
          <w:rFonts w:ascii="Trebuchet MS" w:hAnsi="Trebuchet MS"/>
          <w:szCs w:val="24"/>
        </w:rPr>
        <w:t>em alvenaria, concreto e aço</w:t>
      </w:r>
      <w:r w:rsidR="0046004F" w:rsidRPr="00FD0D39">
        <w:rPr>
          <w:rFonts w:ascii="Trebuchet MS" w:hAnsi="Trebuchet MS"/>
          <w:szCs w:val="24"/>
        </w:rPr>
        <w:t xml:space="preserve"> com estrutura calculada de acordo com a norma NBR–6118 – Projeto e execução de obras de concreto – Procedimento.</w:t>
      </w:r>
    </w:p>
    <w:p w:rsidR="0046004F" w:rsidRPr="00FD0D39" w:rsidRDefault="0046004F" w:rsidP="004C26E1">
      <w:pPr>
        <w:spacing w:line="276" w:lineRule="auto"/>
        <w:jc w:val="both"/>
        <w:rPr>
          <w:rFonts w:ascii="Trebuchet MS" w:hAnsi="Trebuchet MS"/>
          <w:szCs w:val="24"/>
        </w:rPr>
      </w:pPr>
      <w:r w:rsidRPr="00FD0D39">
        <w:rPr>
          <w:rFonts w:ascii="Trebuchet MS" w:hAnsi="Trebuchet MS"/>
          <w:szCs w:val="24"/>
        </w:rPr>
        <w:t>O tempo mínimo de resistência ao fogo é de 60 minutos.</w:t>
      </w:r>
    </w:p>
    <w:p w:rsidR="004C26E1" w:rsidRPr="004C26E1" w:rsidRDefault="0004669B" w:rsidP="00A66CFB">
      <w:pPr>
        <w:pStyle w:val="Ttulo1"/>
        <w:spacing w:line="276" w:lineRule="auto"/>
        <w:ind w:left="567"/>
      </w:pPr>
      <w:bookmarkStart w:id="23" w:name="_Toc8040838"/>
      <w:r w:rsidRPr="00C46FAE">
        <w:lastRenderedPageBreak/>
        <w:t>QUADRO RESUMO DOS EQ</w:t>
      </w:r>
      <w:r w:rsidR="00A33C8E" w:rsidRPr="00C46FAE">
        <w:t>UIPAMENTOS FIXOS E PORTÁTEIS</w:t>
      </w:r>
      <w:bookmarkEnd w:id="23"/>
    </w:p>
    <w:p w:rsidR="00C5373A" w:rsidRPr="004C26E1" w:rsidRDefault="00C5373A" w:rsidP="004C26E1">
      <w:pPr>
        <w:pStyle w:val="Ttulo1"/>
        <w:numPr>
          <w:ilvl w:val="0"/>
          <w:numId w:val="0"/>
        </w:numPr>
        <w:spacing w:line="276" w:lineRule="auto"/>
        <w:rPr>
          <w:rFonts w:asciiTheme="minorHAnsi" w:eastAsiaTheme="minorHAnsi" w:hAnsiTheme="minorHAnsi" w:cstheme="minorBidi"/>
          <w:sz w:val="22"/>
        </w:rPr>
      </w:pPr>
      <w:r>
        <w:fldChar w:fldCharType="begin"/>
      </w:r>
      <w:r>
        <w:instrText xml:space="preserve"> LINK </w:instrText>
      </w:r>
      <w:r w:rsidR="00082B1C">
        <w:instrText xml:space="preserve">Excel.Sheet.12 "E:\\Rumo Assessoria\\Levantamentos\\AL\\2018\\Campo Alegre\\INCENDIO\\QUADRO RESUMO DOS EQUIPAMENTOS FIXOS E PORTÁTEIS.xlsx" Planilha1!L1C1:L3C15 </w:instrText>
      </w:r>
      <w:r>
        <w:instrText xml:space="preserve">\a \f 4 \h  \* MERGEFORMAT </w:instrText>
      </w:r>
      <w:r>
        <w:fldChar w:fldCharType="separate"/>
      </w:r>
    </w:p>
    <w:tbl>
      <w:tblPr>
        <w:tblW w:w="9683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268"/>
        <w:gridCol w:w="396"/>
        <w:gridCol w:w="553"/>
        <w:gridCol w:w="647"/>
        <w:gridCol w:w="741"/>
        <w:gridCol w:w="741"/>
        <w:gridCol w:w="445"/>
        <w:gridCol w:w="592"/>
        <w:gridCol w:w="595"/>
        <w:gridCol w:w="592"/>
        <w:gridCol w:w="592"/>
        <w:gridCol w:w="742"/>
        <w:gridCol w:w="592"/>
        <w:gridCol w:w="592"/>
        <w:gridCol w:w="595"/>
      </w:tblGrid>
      <w:tr w:rsidR="00C5373A" w:rsidRPr="00C5373A" w:rsidTr="00082B1C">
        <w:trPr>
          <w:trHeight w:val="1104"/>
        </w:trPr>
        <w:tc>
          <w:tcPr>
            <w:tcW w:w="1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3A" w:rsidRPr="00C5373A" w:rsidRDefault="00A404BB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  <w:t>Pavimentos</w:t>
            </w:r>
          </w:p>
        </w:tc>
        <w:tc>
          <w:tcPr>
            <w:tcW w:w="159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  <w:t>EXTINTORES</w:t>
            </w:r>
          </w:p>
        </w:tc>
        <w:tc>
          <w:tcPr>
            <w:tcW w:w="14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  <w:t>SAÍDA EMERGÊNCIA</w:t>
            </w:r>
          </w:p>
        </w:tc>
        <w:tc>
          <w:tcPr>
            <w:tcW w:w="16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  <w:t>SISTEMA HIDRÁULICO</w:t>
            </w:r>
          </w:p>
        </w:tc>
        <w:tc>
          <w:tcPr>
            <w:tcW w:w="192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  <w:t>SISTEMA DE ALARME</w:t>
            </w:r>
          </w:p>
        </w:tc>
        <w:tc>
          <w:tcPr>
            <w:tcW w:w="177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  <w:t>SINALIZAÇÃO DE EMERGÊNCIA</w:t>
            </w:r>
          </w:p>
        </w:tc>
      </w:tr>
      <w:tr w:rsidR="00C5373A" w:rsidRPr="00C5373A" w:rsidTr="00082B1C">
        <w:trPr>
          <w:trHeight w:val="2417"/>
        </w:trPr>
        <w:tc>
          <w:tcPr>
            <w:tcW w:w="1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20"/>
                <w:szCs w:val="20"/>
                <w:lang w:eastAsia="pt-BR"/>
              </w:rPr>
            </w:pPr>
          </w:p>
        </w:tc>
        <w:tc>
          <w:tcPr>
            <w:tcW w:w="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Pó Químico PQS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Pó Químico PQS - ABC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Água Pressurizada H2O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Iluminação de Emergência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Indicação de Saída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Hidrantes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Mangueiras de 15 metros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Hidrante de Recalque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Acionadores Manuais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Avisador Sonoro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Central de Alarme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Saída de Emergência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Extintores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Hidrantes</w:t>
            </w:r>
          </w:p>
        </w:tc>
      </w:tr>
      <w:tr w:rsidR="00C5373A" w:rsidRPr="00C5373A" w:rsidTr="00082B1C">
        <w:trPr>
          <w:trHeight w:val="366"/>
        </w:trPr>
        <w:tc>
          <w:tcPr>
            <w:tcW w:w="12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Térreo</w:t>
            </w:r>
          </w:p>
        </w:tc>
        <w:tc>
          <w:tcPr>
            <w:tcW w:w="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F56A39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5</w:t>
            </w:r>
          </w:p>
        </w:tc>
        <w:tc>
          <w:tcPr>
            <w:tcW w:w="5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A90520" w:rsidRPr="00C5373A" w:rsidRDefault="004D4B81" w:rsidP="00B26BC6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0</w:t>
            </w:r>
          </w:p>
        </w:tc>
        <w:tc>
          <w:tcPr>
            <w:tcW w:w="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F56A39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F56A39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24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F56A39" w:rsidP="000930C7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4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C5373A" w:rsidRPr="00C5373A" w:rsidRDefault="000930C7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noWrap/>
            <w:vAlign w:val="center"/>
            <w:hideMark/>
          </w:tcPr>
          <w:p w:rsidR="00C5373A" w:rsidRPr="00C5373A" w:rsidRDefault="000930C7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6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0930C7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B26BC6" w:rsidRPr="00C5373A" w:rsidRDefault="000930C7" w:rsidP="00082B1C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C5373A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 w:rsidRPr="00C5373A"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1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F56A39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</w:t>
            </w:r>
          </w:p>
        </w:tc>
        <w:tc>
          <w:tcPr>
            <w:tcW w:w="5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F56A39" w:rsidP="00B26BC6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11</w:t>
            </w:r>
          </w:p>
        </w:tc>
        <w:tc>
          <w:tcPr>
            <w:tcW w:w="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CE4D6"/>
            <w:vAlign w:val="center"/>
            <w:hideMark/>
          </w:tcPr>
          <w:p w:rsidR="00C5373A" w:rsidRPr="00C5373A" w:rsidRDefault="000930C7" w:rsidP="00C5373A">
            <w:pPr>
              <w:spacing w:line="240" w:lineRule="auto"/>
              <w:jc w:val="center"/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</w:pPr>
            <w:r>
              <w:rPr>
                <w:rFonts w:ascii="Trebuchet MS" w:eastAsia="Times New Roman" w:hAnsi="Trebuchet MS" w:cs="Calibri"/>
                <w:color w:val="000000"/>
                <w:kern w:val="0"/>
                <w:sz w:val="20"/>
                <w:szCs w:val="20"/>
                <w:lang w:eastAsia="pt-BR"/>
              </w:rPr>
              <w:t>3</w:t>
            </w:r>
          </w:p>
        </w:tc>
      </w:tr>
    </w:tbl>
    <w:p w:rsidR="004D4B81" w:rsidRPr="004D4B81" w:rsidRDefault="00C5373A" w:rsidP="004D4B81">
      <w:pPr>
        <w:pStyle w:val="Ttulo1"/>
        <w:numPr>
          <w:ilvl w:val="0"/>
          <w:numId w:val="0"/>
        </w:numPr>
        <w:spacing w:line="276" w:lineRule="auto"/>
      </w:pPr>
      <w:r>
        <w:rPr>
          <w:b w:val="0"/>
          <w:szCs w:val="24"/>
        </w:rPr>
        <w:fldChar w:fldCharType="end"/>
      </w:r>
    </w:p>
    <w:p w:rsidR="009E20F8" w:rsidRDefault="009E20F8" w:rsidP="00B26BC6">
      <w:pPr>
        <w:pStyle w:val="Ttulo1"/>
        <w:spacing w:line="276" w:lineRule="auto"/>
        <w:ind w:left="567"/>
      </w:pPr>
      <w:bookmarkStart w:id="24" w:name="_Toc8040839"/>
      <w:r w:rsidRPr="00C5373A">
        <w:t>DADOS PARA O DIMENSIONAMENTO DAS SAÍDAS</w:t>
      </w:r>
      <w:bookmarkEnd w:id="24"/>
    </w:p>
    <w:p w:rsidR="004C26E1" w:rsidRPr="004C26E1" w:rsidRDefault="004C26E1" w:rsidP="004C26E1"/>
    <w:p w:rsidR="009E20F8" w:rsidRPr="00542AAA" w:rsidRDefault="009E20F8" w:rsidP="004C26E1">
      <w:pPr>
        <w:numPr>
          <w:ilvl w:val="1"/>
          <w:numId w:val="11"/>
        </w:numPr>
        <w:spacing w:line="276" w:lineRule="auto"/>
        <w:ind w:left="709"/>
        <w:jc w:val="both"/>
        <w:rPr>
          <w:rFonts w:ascii="Trebuchet MS" w:hAnsi="Trebuchet MS"/>
          <w:b/>
          <w:bCs/>
          <w:szCs w:val="24"/>
          <w:lang w:eastAsia="pt-BR"/>
        </w:rPr>
      </w:pPr>
      <w:r w:rsidRPr="00542AAA">
        <w:rPr>
          <w:rFonts w:ascii="Trebuchet MS" w:hAnsi="Trebuchet MS"/>
          <w:b/>
          <w:bCs/>
          <w:szCs w:val="24"/>
          <w:lang w:eastAsia="pt-BR"/>
        </w:rPr>
        <w:t>Classificação das edificações quanto à sua ocupação</w:t>
      </w:r>
    </w:p>
    <w:p w:rsidR="009E20F8" w:rsidRPr="00542AAA" w:rsidRDefault="00DD32AD" w:rsidP="00A13099">
      <w:pPr>
        <w:autoSpaceDE w:val="0"/>
        <w:autoSpaceDN w:val="0"/>
        <w:adjustRightInd w:val="0"/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3F3472">
        <w:rPr>
          <w:rFonts w:ascii="Trebuchet MS" w:hAnsi="Trebuchet MS"/>
          <w:szCs w:val="24"/>
        </w:rPr>
        <w:t xml:space="preserve">A edificação se enquadra no grupo </w:t>
      </w:r>
      <w:r>
        <w:rPr>
          <w:rFonts w:ascii="Trebuchet MS" w:hAnsi="Trebuchet MS"/>
          <w:b/>
          <w:color w:val="000000"/>
          <w:szCs w:val="24"/>
          <w:lang w:eastAsia="pt-BR"/>
        </w:rPr>
        <w:t>E</w:t>
      </w:r>
      <w:r w:rsidRPr="00FD0D39">
        <w:rPr>
          <w:rFonts w:ascii="Trebuchet MS" w:hAnsi="Trebuchet MS"/>
          <w:b/>
          <w:color w:val="000000"/>
          <w:szCs w:val="24"/>
          <w:lang w:eastAsia="pt-BR"/>
        </w:rPr>
        <w:t>-</w:t>
      </w:r>
      <w:r>
        <w:rPr>
          <w:rFonts w:ascii="Trebuchet MS" w:hAnsi="Trebuchet MS"/>
          <w:b/>
          <w:color w:val="000000"/>
          <w:szCs w:val="24"/>
          <w:lang w:eastAsia="pt-BR"/>
        </w:rPr>
        <w:t>1</w:t>
      </w:r>
      <w:r w:rsidRPr="00FD0D39">
        <w:rPr>
          <w:rFonts w:ascii="Trebuchet MS" w:hAnsi="Trebuchet MS"/>
          <w:color w:val="000000"/>
          <w:szCs w:val="24"/>
          <w:lang w:eastAsia="pt-BR"/>
        </w:rPr>
        <w:t xml:space="preserve"> – </w:t>
      </w:r>
      <w:r w:rsidRPr="0012068D">
        <w:rPr>
          <w:rFonts w:ascii="Trebuchet MS" w:hAnsi="Trebuchet MS"/>
          <w:color w:val="000000"/>
          <w:szCs w:val="24"/>
          <w:lang w:eastAsia="pt-BR"/>
        </w:rPr>
        <w:t>Escola em geral</w:t>
      </w:r>
      <w:r>
        <w:rPr>
          <w:rFonts w:ascii="Trebuchet MS" w:hAnsi="Trebuchet MS"/>
          <w:color w:val="000000"/>
          <w:szCs w:val="24"/>
          <w:lang w:eastAsia="pt-BR"/>
        </w:rPr>
        <w:t xml:space="preserve"> - </w:t>
      </w:r>
      <w:r w:rsidRPr="0012068D">
        <w:rPr>
          <w:rFonts w:ascii="Trebuchet MS" w:eastAsiaTheme="minorHAnsi" w:hAnsi="Trebuchet MS" w:cs="Arial"/>
          <w:kern w:val="0"/>
          <w:szCs w:val="24"/>
        </w:rPr>
        <w:t>Escolas de ensino fundamental e médio, cursos supletivos, pré-universitários</w:t>
      </w:r>
      <w:r>
        <w:rPr>
          <w:rFonts w:ascii="Trebuchet MS" w:eastAsiaTheme="minorHAnsi" w:hAnsi="Trebuchet MS" w:cs="Arial"/>
          <w:kern w:val="0"/>
          <w:szCs w:val="24"/>
        </w:rPr>
        <w:t>, universitários e assemelhados</w:t>
      </w:r>
      <w:r w:rsidRPr="00542AAA">
        <w:rPr>
          <w:rFonts w:ascii="Trebuchet MS" w:hAnsi="Trebuchet MS"/>
          <w:bCs/>
          <w:szCs w:val="24"/>
          <w:lang w:eastAsia="pt-BR"/>
        </w:rPr>
        <w:t xml:space="preserve"> segundo a tabela 1 da norma 9077</w:t>
      </w:r>
      <w:r w:rsidR="009E20F8" w:rsidRPr="00542AAA">
        <w:rPr>
          <w:rFonts w:ascii="Trebuchet MS" w:hAnsi="Trebuchet MS"/>
          <w:bCs/>
          <w:szCs w:val="24"/>
          <w:lang w:eastAsia="pt-BR"/>
        </w:rPr>
        <w:t>.</w:t>
      </w:r>
    </w:p>
    <w:p w:rsidR="009E20F8" w:rsidRPr="00542AAA" w:rsidRDefault="009E20F8" w:rsidP="004C26E1">
      <w:pPr>
        <w:numPr>
          <w:ilvl w:val="1"/>
          <w:numId w:val="11"/>
        </w:numPr>
        <w:spacing w:line="276" w:lineRule="auto"/>
        <w:ind w:left="709"/>
        <w:jc w:val="both"/>
        <w:rPr>
          <w:rFonts w:ascii="Trebuchet MS" w:hAnsi="Trebuchet MS"/>
          <w:b/>
          <w:bCs/>
          <w:szCs w:val="24"/>
          <w:lang w:eastAsia="pt-BR"/>
        </w:rPr>
      </w:pPr>
      <w:r w:rsidRPr="00542AAA">
        <w:rPr>
          <w:rFonts w:ascii="Trebuchet MS" w:hAnsi="Trebuchet MS"/>
          <w:b/>
          <w:bCs/>
          <w:szCs w:val="24"/>
          <w:lang w:eastAsia="pt-BR"/>
        </w:rPr>
        <w:t>Classificação</w:t>
      </w:r>
      <w:r w:rsidRPr="00542AAA">
        <w:rPr>
          <w:rFonts w:ascii="Trebuchet MS" w:hAnsi="Trebuchet MS"/>
          <w:bCs/>
          <w:szCs w:val="24"/>
          <w:lang w:eastAsia="pt-BR"/>
        </w:rPr>
        <w:t xml:space="preserve"> </w:t>
      </w:r>
      <w:r w:rsidRPr="00542AAA">
        <w:rPr>
          <w:rFonts w:ascii="Trebuchet MS" w:hAnsi="Trebuchet MS"/>
          <w:b/>
          <w:bCs/>
          <w:szCs w:val="24"/>
          <w:lang w:eastAsia="pt-BR"/>
        </w:rPr>
        <w:t>das edificações quanto à altura</w:t>
      </w:r>
    </w:p>
    <w:p w:rsidR="009E20F8" w:rsidRPr="00542AAA" w:rsidRDefault="009E20F8" w:rsidP="004C26E1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O código da edificação é </w:t>
      </w:r>
      <w:r w:rsidR="00DD32AD">
        <w:rPr>
          <w:rFonts w:ascii="Trebuchet MS" w:hAnsi="Trebuchet MS"/>
          <w:b/>
          <w:bCs/>
          <w:szCs w:val="24"/>
          <w:lang w:eastAsia="pt-BR"/>
        </w:rPr>
        <w:t>M</w:t>
      </w:r>
      <w:r w:rsidRPr="00542AAA">
        <w:rPr>
          <w:rFonts w:ascii="Trebuchet MS" w:hAnsi="Trebuchet MS"/>
          <w:bCs/>
          <w:szCs w:val="24"/>
          <w:lang w:eastAsia="pt-BR"/>
        </w:rPr>
        <w:t xml:space="preserve"> (</w:t>
      </w:r>
      <w:r w:rsidR="00DD32AD" w:rsidRPr="00DD32AD">
        <w:rPr>
          <w:rFonts w:ascii="Trebuchet MS" w:hAnsi="Trebuchet MS"/>
          <w:szCs w:val="24"/>
          <w:lang w:eastAsia="pt-BR"/>
        </w:rPr>
        <w:t>Edificações de média altura</w:t>
      </w:r>
      <w:r w:rsidR="00DD32AD">
        <w:rPr>
          <w:rFonts w:ascii="Trebuchet MS" w:hAnsi="Trebuchet MS"/>
          <w:szCs w:val="24"/>
          <w:lang w:eastAsia="pt-BR"/>
        </w:rPr>
        <w:t xml:space="preserve"> - </w:t>
      </w:r>
      <w:r w:rsidR="007D5968">
        <w:rPr>
          <w:rFonts w:ascii="Trebuchet MS" w:hAnsi="Trebuchet MS"/>
          <w:szCs w:val="24"/>
          <w:lang w:eastAsia="pt-BR"/>
        </w:rPr>
        <w:t>6,00 m &lt; H ≤</w:t>
      </w:r>
      <w:r w:rsidR="00DD32AD" w:rsidRPr="00DD32AD">
        <w:rPr>
          <w:rFonts w:ascii="Trebuchet MS" w:hAnsi="Trebuchet MS"/>
          <w:szCs w:val="24"/>
          <w:lang w:eastAsia="pt-BR"/>
        </w:rPr>
        <w:t xml:space="preserve"> 12,00 m</w:t>
      </w:r>
      <w:r w:rsidRPr="00542AAA">
        <w:rPr>
          <w:rFonts w:ascii="Trebuchet MS" w:hAnsi="Trebuchet MS"/>
          <w:bCs/>
          <w:szCs w:val="24"/>
          <w:lang w:eastAsia="pt-BR"/>
        </w:rPr>
        <w:t>)</w:t>
      </w:r>
      <w:r w:rsidR="00DD32AD">
        <w:rPr>
          <w:rFonts w:ascii="Trebuchet MS" w:hAnsi="Trebuchet MS"/>
          <w:bCs/>
          <w:szCs w:val="24"/>
          <w:lang w:eastAsia="pt-BR"/>
        </w:rPr>
        <w:t xml:space="preserve"> </w:t>
      </w:r>
      <w:r w:rsidRPr="00542AAA">
        <w:rPr>
          <w:rFonts w:ascii="Trebuchet MS" w:hAnsi="Trebuchet MS"/>
          <w:bCs/>
          <w:szCs w:val="24"/>
          <w:lang w:eastAsia="pt-BR"/>
        </w:rPr>
        <w:t>segundo a tabela 2 da norma NBR 9077.</w:t>
      </w:r>
    </w:p>
    <w:p w:rsidR="009E20F8" w:rsidRPr="00542AAA" w:rsidRDefault="009E20F8" w:rsidP="004C26E1">
      <w:pPr>
        <w:numPr>
          <w:ilvl w:val="1"/>
          <w:numId w:val="11"/>
        </w:numPr>
        <w:spacing w:line="276" w:lineRule="auto"/>
        <w:ind w:left="709"/>
        <w:jc w:val="both"/>
        <w:rPr>
          <w:rFonts w:ascii="Trebuchet MS" w:hAnsi="Trebuchet MS"/>
          <w:b/>
          <w:bCs/>
          <w:szCs w:val="24"/>
          <w:lang w:eastAsia="pt-BR"/>
        </w:rPr>
      </w:pPr>
      <w:r w:rsidRPr="00542AAA">
        <w:rPr>
          <w:rFonts w:ascii="Trebuchet MS" w:hAnsi="Trebuchet MS"/>
          <w:b/>
          <w:bCs/>
          <w:szCs w:val="24"/>
          <w:lang w:eastAsia="pt-BR"/>
        </w:rPr>
        <w:t>Classificação das edificações quanto às suas dimensões em planta</w:t>
      </w:r>
    </w:p>
    <w:p w:rsidR="009E20F8" w:rsidRPr="00542AAA" w:rsidRDefault="009E20F8" w:rsidP="00341B84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A natureza do enfoque da edificação será </w:t>
      </w:r>
      <w:r w:rsidR="00341B84" w:rsidRPr="00341B84">
        <w:rPr>
          <w:rFonts w:ascii="Symbol" w:eastAsiaTheme="minorHAnsi" w:hAnsi="Symbol" w:cs="Symbol"/>
          <w:i/>
          <w:kern w:val="0"/>
          <w:sz w:val="28"/>
          <w:szCs w:val="24"/>
        </w:rPr>
        <w:t></w:t>
      </w:r>
      <w:r w:rsidRPr="00592207">
        <w:rPr>
          <w:rFonts w:ascii="Trebuchet MS" w:hAnsi="Trebuchet MS"/>
          <w:sz w:val="28"/>
          <w:szCs w:val="24"/>
          <w:lang w:eastAsia="pt-BR"/>
        </w:rPr>
        <w:t xml:space="preserve"> </w:t>
      </w:r>
      <w:r w:rsidR="00341B84">
        <w:rPr>
          <w:rFonts w:ascii="Trebuchet MS" w:hAnsi="Trebuchet MS"/>
          <w:sz w:val="28"/>
          <w:szCs w:val="24"/>
          <w:lang w:eastAsia="pt-BR"/>
        </w:rPr>
        <w:t>(</w:t>
      </w:r>
      <w:r w:rsidR="00341B84" w:rsidRPr="00341B84">
        <w:rPr>
          <w:rFonts w:ascii="Trebuchet MS" w:hAnsi="Trebuchet MS"/>
          <w:szCs w:val="24"/>
          <w:lang w:eastAsia="pt-BR"/>
        </w:rPr>
        <w:t>Quanto à área total S</w:t>
      </w:r>
      <w:r w:rsidR="00341B84" w:rsidRPr="00341B84">
        <w:rPr>
          <w:rFonts w:ascii="Trebuchet MS" w:hAnsi="Trebuchet MS"/>
          <w:szCs w:val="24"/>
          <w:vertAlign w:val="subscript"/>
          <w:lang w:eastAsia="pt-BR"/>
        </w:rPr>
        <w:t>t</w:t>
      </w:r>
      <w:r w:rsidR="00341B84">
        <w:rPr>
          <w:rFonts w:ascii="Trebuchet MS" w:hAnsi="Trebuchet MS"/>
          <w:szCs w:val="24"/>
          <w:lang w:eastAsia="pt-BR"/>
        </w:rPr>
        <w:t xml:space="preserve"> - </w:t>
      </w:r>
      <w:r w:rsidR="00341B84" w:rsidRPr="00341B84">
        <w:rPr>
          <w:rFonts w:ascii="Trebuchet MS" w:hAnsi="Trebuchet MS"/>
          <w:szCs w:val="24"/>
          <w:lang w:eastAsia="pt-BR"/>
        </w:rPr>
        <w:t>soma das áreas de todos os</w:t>
      </w:r>
      <w:r w:rsidR="00341B84">
        <w:rPr>
          <w:rFonts w:ascii="Trebuchet MS" w:hAnsi="Trebuchet MS"/>
          <w:szCs w:val="24"/>
          <w:lang w:eastAsia="pt-BR"/>
        </w:rPr>
        <w:t xml:space="preserve"> </w:t>
      </w:r>
      <w:r w:rsidR="00341B84" w:rsidRPr="00341B84">
        <w:rPr>
          <w:rFonts w:ascii="Trebuchet MS" w:hAnsi="Trebuchet MS"/>
          <w:szCs w:val="24"/>
          <w:lang w:eastAsia="pt-BR"/>
        </w:rPr>
        <w:t>pavimentos da edificação)</w:t>
      </w:r>
      <w:r w:rsidRPr="00542AAA">
        <w:rPr>
          <w:rFonts w:ascii="Trebuchet MS" w:hAnsi="Trebuchet MS"/>
          <w:szCs w:val="24"/>
          <w:lang w:eastAsia="pt-BR"/>
        </w:rPr>
        <w:t xml:space="preserve"> e o código </w:t>
      </w:r>
      <w:r w:rsidR="007D20A1">
        <w:rPr>
          <w:rFonts w:ascii="Trebuchet MS" w:hAnsi="Trebuchet MS"/>
          <w:b/>
          <w:szCs w:val="24"/>
          <w:lang w:eastAsia="pt-BR"/>
        </w:rPr>
        <w:t>V</w:t>
      </w:r>
      <w:r w:rsidRPr="00542AAA">
        <w:rPr>
          <w:rFonts w:ascii="Trebuchet MS" w:hAnsi="Trebuchet MS"/>
          <w:szCs w:val="24"/>
          <w:lang w:eastAsia="pt-BR"/>
        </w:rPr>
        <w:t xml:space="preserve"> (</w:t>
      </w:r>
      <w:r w:rsidR="007D20A1" w:rsidRPr="007D20A1">
        <w:rPr>
          <w:rFonts w:ascii="Trebuchet MS" w:hAnsi="Trebuchet MS"/>
          <w:szCs w:val="24"/>
          <w:lang w:eastAsia="pt-BR"/>
        </w:rPr>
        <w:t>Edificações grandes</w:t>
      </w:r>
      <w:r w:rsidRPr="00542AAA">
        <w:rPr>
          <w:rFonts w:ascii="Trebuchet MS" w:hAnsi="Trebuchet MS"/>
          <w:szCs w:val="24"/>
          <w:lang w:eastAsia="pt-BR"/>
        </w:rPr>
        <w:t xml:space="preserve">) com área </w:t>
      </w:r>
      <w:r w:rsidR="007D20A1">
        <w:rPr>
          <w:rFonts w:ascii="Trebuchet MS" w:hAnsi="Trebuchet MS"/>
          <w:szCs w:val="24"/>
          <w:lang w:eastAsia="pt-BR"/>
        </w:rPr>
        <w:t>1500</w:t>
      </w:r>
      <w:r w:rsidRPr="00542AAA">
        <w:rPr>
          <w:rFonts w:ascii="Trebuchet MS" w:hAnsi="Trebuchet MS"/>
          <w:szCs w:val="24"/>
          <w:lang w:eastAsia="pt-BR"/>
        </w:rPr>
        <w:t xml:space="preserve"> m²</w:t>
      </w:r>
      <w:r w:rsidR="00341B84">
        <w:rPr>
          <w:rFonts w:ascii="Trebuchet MS" w:hAnsi="Trebuchet MS"/>
          <w:szCs w:val="24"/>
          <w:lang w:eastAsia="pt-BR"/>
        </w:rPr>
        <w:t xml:space="preserve"> S</w:t>
      </w:r>
      <w:r w:rsidR="00341B84">
        <w:rPr>
          <w:rFonts w:ascii="Trebuchet MS" w:hAnsi="Trebuchet MS"/>
          <w:szCs w:val="24"/>
          <w:vertAlign w:val="subscript"/>
          <w:lang w:eastAsia="pt-BR"/>
        </w:rPr>
        <w:t>t</w:t>
      </w:r>
      <w:r w:rsidR="00341B84" w:rsidRPr="00542AAA">
        <w:rPr>
          <w:rFonts w:ascii="Trebuchet MS" w:hAnsi="Trebuchet MS"/>
          <w:szCs w:val="24"/>
          <w:lang w:eastAsia="pt-BR"/>
        </w:rPr>
        <w:t xml:space="preserve"> </w:t>
      </w:r>
      <w:r w:rsidR="00341B84">
        <w:rPr>
          <w:rFonts w:ascii="Trebuchet MS" w:hAnsi="Trebuchet MS"/>
          <w:szCs w:val="24"/>
          <w:lang w:eastAsia="pt-BR"/>
        </w:rPr>
        <w:t>≥</w:t>
      </w:r>
      <w:r w:rsidR="00341B84" w:rsidRPr="00542AAA">
        <w:rPr>
          <w:rFonts w:ascii="Trebuchet MS" w:hAnsi="Trebuchet MS"/>
          <w:szCs w:val="24"/>
          <w:lang w:eastAsia="pt-BR"/>
        </w:rPr>
        <w:t xml:space="preserve"> </w:t>
      </w:r>
      <w:r w:rsidR="00341B84">
        <w:rPr>
          <w:rFonts w:ascii="Trebuchet MS" w:hAnsi="Trebuchet MS"/>
          <w:szCs w:val="24"/>
          <w:lang w:eastAsia="pt-BR"/>
        </w:rPr>
        <w:t>50</w:t>
      </w:r>
      <w:r w:rsidR="007D20A1">
        <w:rPr>
          <w:rFonts w:ascii="Trebuchet MS" w:hAnsi="Trebuchet MS"/>
          <w:szCs w:val="24"/>
          <w:lang w:eastAsia="pt-BR"/>
        </w:rPr>
        <w:t>0</w:t>
      </w:r>
      <w:r w:rsidR="00341B84">
        <w:rPr>
          <w:rFonts w:ascii="Trebuchet MS" w:hAnsi="Trebuchet MS"/>
          <w:szCs w:val="24"/>
          <w:lang w:eastAsia="pt-BR"/>
        </w:rPr>
        <w:t>0</w:t>
      </w:r>
      <w:r w:rsidR="00341B84" w:rsidRPr="00542AAA">
        <w:rPr>
          <w:rFonts w:ascii="Trebuchet MS" w:hAnsi="Trebuchet MS"/>
          <w:szCs w:val="24"/>
          <w:lang w:eastAsia="pt-BR"/>
        </w:rPr>
        <w:t xml:space="preserve"> m²</w:t>
      </w:r>
      <w:r w:rsidRPr="00542AAA">
        <w:rPr>
          <w:rFonts w:ascii="Trebuchet MS" w:hAnsi="Trebuchet MS"/>
          <w:szCs w:val="24"/>
          <w:lang w:eastAsia="pt-BR"/>
        </w:rPr>
        <w:t xml:space="preserve"> </w:t>
      </w:r>
      <w:r w:rsidRPr="00542AAA">
        <w:rPr>
          <w:rFonts w:ascii="Trebuchet MS" w:hAnsi="Trebuchet MS"/>
          <w:bCs/>
          <w:szCs w:val="24"/>
          <w:lang w:eastAsia="pt-BR"/>
        </w:rPr>
        <w:t>segundo a tabela 3 da norma 9077.</w:t>
      </w:r>
    </w:p>
    <w:p w:rsidR="009E20F8" w:rsidRPr="00542AAA" w:rsidRDefault="009E20F8" w:rsidP="004C26E1">
      <w:pPr>
        <w:numPr>
          <w:ilvl w:val="1"/>
          <w:numId w:val="11"/>
        </w:numPr>
        <w:spacing w:line="276" w:lineRule="auto"/>
        <w:ind w:left="709"/>
        <w:jc w:val="both"/>
        <w:rPr>
          <w:rFonts w:ascii="Trebuchet MS" w:hAnsi="Trebuchet MS"/>
          <w:b/>
          <w:bCs/>
          <w:szCs w:val="24"/>
          <w:lang w:eastAsia="pt-BR"/>
        </w:rPr>
      </w:pPr>
      <w:r w:rsidRPr="00542AAA">
        <w:rPr>
          <w:rFonts w:ascii="Trebuchet MS" w:hAnsi="Trebuchet MS"/>
          <w:b/>
          <w:bCs/>
          <w:szCs w:val="24"/>
          <w:lang w:eastAsia="pt-BR"/>
        </w:rPr>
        <w:t>Classificação das edificações quanto às suas características construtivas</w:t>
      </w:r>
    </w:p>
    <w:p w:rsidR="009E20F8" w:rsidRPr="00542AAA" w:rsidRDefault="009E20F8" w:rsidP="004C26E1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O código para a edificação será </w:t>
      </w:r>
      <w:r w:rsidRPr="00542AAA">
        <w:rPr>
          <w:rFonts w:ascii="Trebuchet MS" w:hAnsi="Trebuchet MS"/>
          <w:b/>
          <w:bCs/>
          <w:szCs w:val="24"/>
          <w:lang w:eastAsia="pt-BR"/>
        </w:rPr>
        <w:t>Z</w:t>
      </w:r>
      <w:r w:rsidRPr="00542AAA">
        <w:rPr>
          <w:rFonts w:ascii="Trebuchet MS" w:hAnsi="Trebuchet MS"/>
          <w:bCs/>
          <w:szCs w:val="24"/>
          <w:lang w:eastAsia="pt-BR"/>
        </w:rPr>
        <w:t xml:space="preserve"> (Edificação em que a propagação do fogo é difícil) segundo a tabela 4 da norma 9077.</w:t>
      </w:r>
    </w:p>
    <w:p w:rsidR="009E20F8" w:rsidRPr="00542AAA" w:rsidRDefault="009E20F8" w:rsidP="004C26E1">
      <w:pPr>
        <w:numPr>
          <w:ilvl w:val="1"/>
          <w:numId w:val="11"/>
        </w:numPr>
        <w:spacing w:line="276" w:lineRule="auto"/>
        <w:ind w:left="709"/>
        <w:jc w:val="both"/>
        <w:rPr>
          <w:rFonts w:ascii="Trebuchet MS" w:hAnsi="Trebuchet MS"/>
          <w:b/>
          <w:bCs/>
          <w:szCs w:val="24"/>
          <w:lang w:eastAsia="pt-BR"/>
        </w:rPr>
      </w:pPr>
      <w:r w:rsidRPr="00542AAA">
        <w:rPr>
          <w:rFonts w:ascii="Trebuchet MS" w:hAnsi="Trebuchet MS"/>
          <w:b/>
          <w:bCs/>
          <w:szCs w:val="24"/>
          <w:lang w:eastAsia="pt-BR"/>
        </w:rPr>
        <w:t>Capacidade da unidade de passagem</w:t>
      </w:r>
    </w:p>
    <w:p w:rsidR="009E20F8" w:rsidRPr="00542AAA" w:rsidRDefault="009E20F8" w:rsidP="00341B84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Devido à análise feita no item </w:t>
      </w:r>
      <w:r w:rsidR="00592207">
        <w:rPr>
          <w:rFonts w:ascii="Trebuchet MS" w:hAnsi="Trebuchet MS"/>
          <w:bCs/>
          <w:i/>
          <w:szCs w:val="24"/>
          <w:lang w:eastAsia="pt-BR"/>
        </w:rPr>
        <w:t>OCUPAÇÃO</w:t>
      </w:r>
      <w:r w:rsidRPr="00542AAA">
        <w:rPr>
          <w:rFonts w:ascii="Trebuchet MS" w:hAnsi="Trebuchet MS"/>
          <w:bCs/>
          <w:szCs w:val="24"/>
          <w:lang w:eastAsia="pt-BR"/>
        </w:rPr>
        <w:t xml:space="preserve"> onde encontramos o grupo </w:t>
      </w:r>
      <w:r w:rsidR="009F47A7">
        <w:rPr>
          <w:rFonts w:ascii="Trebuchet MS" w:hAnsi="Trebuchet MS"/>
          <w:b/>
          <w:bCs/>
          <w:szCs w:val="24"/>
          <w:lang w:eastAsia="pt-BR"/>
        </w:rPr>
        <w:t>M</w:t>
      </w:r>
      <w:r w:rsidRPr="00542AAA">
        <w:rPr>
          <w:rFonts w:ascii="Trebuchet MS" w:hAnsi="Trebuchet MS"/>
          <w:bCs/>
          <w:szCs w:val="24"/>
          <w:lang w:eastAsia="pt-BR"/>
        </w:rPr>
        <w:t xml:space="preserve"> teremos</w:t>
      </w:r>
      <w:r w:rsidR="00341B84">
        <w:rPr>
          <w:rFonts w:ascii="Trebuchet MS" w:hAnsi="Trebuchet MS"/>
          <w:bCs/>
          <w:szCs w:val="24"/>
          <w:lang w:eastAsia="pt-BR"/>
        </w:rPr>
        <w:t xml:space="preserve"> u</w:t>
      </w:r>
      <w:r w:rsidR="009F47A7">
        <w:rPr>
          <w:rFonts w:ascii="Trebuchet MS" w:hAnsi="Trebuchet MS"/>
          <w:bCs/>
          <w:szCs w:val="24"/>
          <w:lang w:eastAsia="pt-BR"/>
        </w:rPr>
        <w:t>ma pessoa por 1</w:t>
      </w:r>
      <w:r w:rsidR="00341B84" w:rsidRPr="00341B84">
        <w:rPr>
          <w:rFonts w:ascii="Trebuchet MS" w:hAnsi="Trebuchet MS"/>
          <w:bCs/>
          <w:szCs w:val="24"/>
          <w:lang w:eastAsia="pt-BR"/>
        </w:rPr>
        <w:t>,</w:t>
      </w:r>
      <w:r w:rsidR="009F47A7">
        <w:rPr>
          <w:rFonts w:ascii="Trebuchet MS" w:hAnsi="Trebuchet MS"/>
          <w:bCs/>
          <w:szCs w:val="24"/>
          <w:lang w:eastAsia="pt-BR"/>
        </w:rPr>
        <w:t>5</w:t>
      </w:r>
      <w:r w:rsidR="00341B84" w:rsidRPr="00341B84">
        <w:rPr>
          <w:rFonts w:ascii="Trebuchet MS" w:hAnsi="Trebuchet MS"/>
          <w:bCs/>
          <w:szCs w:val="24"/>
          <w:lang w:eastAsia="pt-BR"/>
        </w:rPr>
        <w:t xml:space="preserve">0 </w:t>
      </w:r>
      <w:r w:rsidR="00AC4A18">
        <w:rPr>
          <w:rFonts w:ascii="Trebuchet MS" w:hAnsi="Trebuchet MS"/>
          <w:bCs/>
          <w:szCs w:val="24"/>
          <w:lang w:eastAsia="pt-BR"/>
        </w:rPr>
        <w:t>m²</w:t>
      </w:r>
      <w:r w:rsidR="00341B84" w:rsidRPr="00341B84">
        <w:rPr>
          <w:rFonts w:ascii="Trebuchet MS" w:hAnsi="Trebuchet MS"/>
          <w:bCs/>
          <w:szCs w:val="24"/>
          <w:lang w:eastAsia="pt-BR"/>
        </w:rPr>
        <w:t xml:space="preserve"> de área</w:t>
      </w:r>
      <w:r w:rsidR="001A5A18">
        <w:rPr>
          <w:rFonts w:ascii="Trebuchet MS" w:hAnsi="Trebuchet MS"/>
          <w:bCs/>
          <w:szCs w:val="24"/>
          <w:lang w:eastAsia="pt-BR"/>
        </w:rPr>
        <w:t>,</w:t>
      </w:r>
      <w:r w:rsidRPr="00542AAA">
        <w:rPr>
          <w:rFonts w:ascii="Trebuchet MS" w:hAnsi="Trebuchet MS"/>
          <w:bCs/>
          <w:szCs w:val="24"/>
          <w:lang w:eastAsia="pt-BR"/>
        </w:rPr>
        <w:t xml:space="preserve"> e assim a capacidade nas unidades de passagem será de </w:t>
      </w:r>
      <w:r w:rsidR="00F46A40">
        <w:rPr>
          <w:rFonts w:ascii="Trebuchet MS" w:hAnsi="Trebuchet MS"/>
          <w:bCs/>
          <w:szCs w:val="24"/>
          <w:lang w:eastAsia="pt-BR"/>
        </w:rPr>
        <w:t>10</w:t>
      </w:r>
      <w:r w:rsidR="00810680">
        <w:rPr>
          <w:rFonts w:ascii="Trebuchet MS" w:hAnsi="Trebuchet MS"/>
          <w:bCs/>
          <w:szCs w:val="24"/>
          <w:lang w:eastAsia="pt-BR"/>
        </w:rPr>
        <w:t>0</w:t>
      </w:r>
      <w:r w:rsidRPr="00542AAA">
        <w:rPr>
          <w:rFonts w:ascii="Trebuchet MS" w:hAnsi="Trebuchet MS"/>
          <w:bCs/>
          <w:szCs w:val="24"/>
          <w:lang w:eastAsia="pt-BR"/>
        </w:rPr>
        <w:t xml:space="preserve"> para portas</w:t>
      </w:r>
      <w:r w:rsidR="00E62772">
        <w:rPr>
          <w:rFonts w:ascii="Trebuchet MS" w:hAnsi="Trebuchet MS"/>
          <w:bCs/>
          <w:szCs w:val="24"/>
          <w:lang w:eastAsia="pt-BR"/>
        </w:rPr>
        <w:t>,</w:t>
      </w:r>
      <w:r w:rsidRPr="00542AAA">
        <w:rPr>
          <w:rFonts w:ascii="Trebuchet MS" w:hAnsi="Trebuchet MS"/>
          <w:bCs/>
          <w:szCs w:val="24"/>
          <w:lang w:eastAsia="pt-BR"/>
        </w:rPr>
        <w:t xml:space="preserve"> segundo a tabela 5 da norma NBR 9077.</w:t>
      </w:r>
    </w:p>
    <w:p w:rsidR="009E20F8" w:rsidRPr="00542AAA" w:rsidRDefault="009E20F8" w:rsidP="004C26E1">
      <w:pPr>
        <w:numPr>
          <w:ilvl w:val="1"/>
          <w:numId w:val="11"/>
        </w:numPr>
        <w:spacing w:line="276" w:lineRule="auto"/>
        <w:ind w:left="709"/>
        <w:jc w:val="both"/>
        <w:rPr>
          <w:rFonts w:ascii="Trebuchet MS" w:hAnsi="Trebuchet MS"/>
          <w:b/>
          <w:bCs/>
          <w:szCs w:val="24"/>
          <w:lang w:eastAsia="pt-BR"/>
        </w:rPr>
      </w:pPr>
      <w:r w:rsidRPr="00542AAA">
        <w:rPr>
          <w:rFonts w:ascii="Trebuchet MS" w:hAnsi="Trebuchet MS"/>
          <w:b/>
          <w:bCs/>
          <w:szCs w:val="24"/>
          <w:lang w:eastAsia="pt-BR"/>
        </w:rPr>
        <w:t>Quantidade de pessoas na edificação.</w:t>
      </w:r>
    </w:p>
    <w:p w:rsidR="002B5017" w:rsidRDefault="009E20F8" w:rsidP="002B5017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Visto que análise nos aponta </w:t>
      </w:r>
      <w:r w:rsidR="00135961" w:rsidRPr="00135961">
        <w:rPr>
          <w:rFonts w:ascii="Trebuchet MS" w:hAnsi="Trebuchet MS"/>
          <w:bCs/>
          <w:szCs w:val="24"/>
          <w:lang w:eastAsia="pt-BR"/>
        </w:rPr>
        <w:t>uma pessoa por 1,50 m² de área</w:t>
      </w:r>
      <w:r w:rsidR="005E6965">
        <w:rPr>
          <w:rFonts w:ascii="Trebuchet MS" w:hAnsi="Trebuchet MS"/>
          <w:szCs w:val="24"/>
          <w:lang w:eastAsia="pt-BR"/>
        </w:rPr>
        <w:t>,</w:t>
      </w:r>
      <w:r w:rsidR="002B5017">
        <w:rPr>
          <w:rFonts w:ascii="Trebuchet MS" w:hAnsi="Trebuchet MS"/>
          <w:szCs w:val="24"/>
          <w:lang w:eastAsia="pt-BR"/>
        </w:rPr>
        <w:t xml:space="preserve"> a</w:t>
      </w:r>
      <w:r w:rsidR="002B5017">
        <w:rPr>
          <w:rFonts w:ascii="Trebuchet MS" w:hAnsi="Trebuchet MS"/>
          <w:bCs/>
          <w:szCs w:val="24"/>
          <w:lang w:eastAsia="pt-BR"/>
        </w:rPr>
        <w:t>dota-se os seguintes quantitativos de pessoas:</w:t>
      </w:r>
    </w:p>
    <w:p w:rsidR="002B5017" w:rsidRPr="00135961" w:rsidRDefault="00541732" w:rsidP="00135961">
      <w:pPr>
        <w:pStyle w:val="PargrafodaLista"/>
        <w:numPr>
          <w:ilvl w:val="0"/>
          <w:numId w:val="22"/>
        </w:numPr>
        <w:jc w:val="both"/>
        <w:rPr>
          <w:rFonts w:ascii="Trebuchet MS" w:hAnsi="Trebuchet MS"/>
          <w:bCs/>
          <w:szCs w:val="24"/>
        </w:rPr>
      </w:pPr>
      <w:r>
        <w:rPr>
          <w:rFonts w:ascii="Trebuchet MS" w:eastAsia="Calibri" w:hAnsi="Trebuchet MS"/>
          <w:bCs/>
          <w:kern w:val="2"/>
          <w:sz w:val="24"/>
          <w:szCs w:val="24"/>
        </w:rPr>
        <w:lastRenderedPageBreak/>
        <w:t>2.357,89</w:t>
      </w:r>
      <w:r w:rsidR="00135961" w:rsidRPr="00135961">
        <w:rPr>
          <w:rFonts w:ascii="Trebuchet MS" w:hAnsi="Trebuchet MS"/>
          <w:bCs/>
          <w:szCs w:val="24"/>
        </w:rPr>
        <w:t xml:space="preserve"> </w:t>
      </w:r>
      <w:r w:rsidR="00F46A40" w:rsidRPr="00135961">
        <w:rPr>
          <w:rFonts w:ascii="Trebuchet MS" w:hAnsi="Trebuchet MS"/>
          <w:bCs/>
          <w:szCs w:val="24"/>
        </w:rPr>
        <w:t>m²</w:t>
      </w:r>
      <w:r w:rsidR="002B5017" w:rsidRPr="00135961">
        <w:rPr>
          <w:rFonts w:ascii="Trebuchet MS" w:hAnsi="Trebuchet MS"/>
          <w:bCs/>
          <w:szCs w:val="24"/>
        </w:rPr>
        <w:t>;</w:t>
      </w:r>
    </w:p>
    <w:p w:rsidR="009E20F8" w:rsidRPr="00542AAA" w:rsidRDefault="00114D14" w:rsidP="004C26E1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>
        <w:rPr>
          <w:rFonts w:ascii="Trebuchet MS" w:hAnsi="Trebuchet MS"/>
          <w:bCs/>
          <w:szCs w:val="24"/>
          <w:lang w:eastAsia="pt-BR"/>
        </w:rPr>
        <w:t>P= (</w:t>
      </w:r>
      <w:r w:rsidR="00541732">
        <w:rPr>
          <w:rFonts w:ascii="Trebuchet MS" w:hAnsi="Trebuchet MS"/>
          <w:szCs w:val="24"/>
        </w:rPr>
        <w:t>2.357,89</w:t>
      </w:r>
      <w:r w:rsidR="00F46A40">
        <w:rPr>
          <w:rFonts w:ascii="Trebuchet MS" w:hAnsi="Trebuchet MS"/>
          <w:bCs/>
          <w:szCs w:val="24"/>
          <w:lang w:eastAsia="pt-BR"/>
        </w:rPr>
        <w:t>/</w:t>
      </w:r>
      <w:r w:rsidR="00135961">
        <w:rPr>
          <w:rFonts w:ascii="Trebuchet MS" w:hAnsi="Trebuchet MS"/>
          <w:bCs/>
          <w:szCs w:val="24"/>
          <w:lang w:eastAsia="pt-BR"/>
        </w:rPr>
        <w:t>1,5</w:t>
      </w:r>
      <w:r w:rsidR="002B5017">
        <w:rPr>
          <w:rFonts w:ascii="Trebuchet MS" w:hAnsi="Trebuchet MS"/>
          <w:bCs/>
          <w:szCs w:val="24"/>
          <w:lang w:eastAsia="pt-BR"/>
        </w:rPr>
        <w:t xml:space="preserve">) </w:t>
      </w:r>
      <w:r w:rsidR="002B5017" w:rsidRPr="00542AAA">
        <w:rPr>
          <w:rFonts w:ascii="Arial" w:hAnsi="Arial" w:cs="Arial"/>
          <w:bCs/>
          <w:szCs w:val="24"/>
          <w:lang w:eastAsia="pt-BR"/>
        </w:rPr>
        <w:t>→</w:t>
      </w:r>
      <w:r w:rsidR="002B5017" w:rsidRPr="00542AAA">
        <w:rPr>
          <w:rFonts w:ascii="Trebuchet MS" w:hAnsi="Trebuchet MS"/>
          <w:bCs/>
          <w:szCs w:val="24"/>
          <w:lang w:eastAsia="pt-BR"/>
        </w:rPr>
        <w:t xml:space="preserve"> P = </w:t>
      </w:r>
      <w:r w:rsidR="00541732">
        <w:rPr>
          <w:rFonts w:ascii="Trebuchet MS" w:hAnsi="Trebuchet MS"/>
          <w:bCs/>
          <w:szCs w:val="24"/>
          <w:lang w:eastAsia="pt-BR"/>
        </w:rPr>
        <w:t>1.572</w:t>
      </w:r>
      <w:r w:rsidR="002B5017" w:rsidRPr="00542AAA">
        <w:rPr>
          <w:rFonts w:ascii="Trebuchet MS" w:hAnsi="Trebuchet MS"/>
          <w:bCs/>
          <w:szCs w:val="24"/>
          <w:lang w:eastAsia="pt-BR"/>
        </w:rPr>
        <w:t xml:space="preserve"> pessoas aproximadamente</w:t>
      </w:r>
      <w:r w:rsidR="002B5017">
        <w:rPr>
          <w:rFonts w:ascii="Trebuchet MS" w:hAnsi="Trebuchet MS"/>
          <w:bCs/>
          <w:szCs w:val="24"/>
          <w:lang w:eastAsia="pt-BR"/>
        </w:rPr>
        <w:t>.</w:t>
      </w:r>
    </w:p>
    <w:p w:rsidR="009E20F8" w:rsidRPr="00542AAA" w:rsidRDefault="009E20F8" w:rsidP="004C26E1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Onde:</w:t>
      </w:r>
    </w:p>
    <w:p w:rsidR="009E20F8" w:rsidRPr="00135961" w:rsidRDefault="009E20F8" w:rsidP="00135961">
      <w:pPr>
        <w:pStyle w:val="PargrafodaLista"/>
        <w:numPr>
          <w:ilvl w:val="0"/>
          <w:numId w:val="22"/>
        </w:numPr>
        <w:jc w:val="both"/>
        <w:rPr>
          <w:rFonts w:ascii="Trebuchet MS" w:hAnsi="Trebuchet MS"/>
          <w:bCs/>
          <w:szCs w:val="24"/>
        </w:rPr>
      </w:pPr>
      <w:r w:rsidRPr="00135961">
        <w:rPr>
          <w:rFonts w:ascii="Trebuchet MS" w:hAnsi="Trebuchet MS"/>
          <w:bCs/>
          <w:szCs w:val="24"/>
        </w:rPr>
        <w:t>P – Quantidade de pessoas na edificação;</w:t>
      </w:r>
    </w:p>
    <w:p w:rsidR="009E20F8" w:rsidRPr="00542AAA" w:rsidRDefault="009E20F8" w:rsidP="004C26E1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</w:p>
    <w:p w:rsidR="009E20F8" w:rsidRPr="005E6965" w:rsidRDefault="009E20F8" w:rsidP="004C26E1">
      <w:pPr>
        <w:pStyle w:val="Ttulo1"/>
        <w:spacing w:line="276" w:lineRule="auto"/>
        <w:ind w:left="567"/>
      </w:pPr>
      <w:bookmarkStart w:id="25" w:name="_Toc8040840"/>
      <w:r w:rsidRPr="005E6965">
        <w:t>DIMENSIONAMENTO DAS SAÍDAS DE EMERGÊNCIA</w:t>
      </w:r>
      <w:bookmarkEnd w:id="25"/>
      <w:r w:rsidRPr="005E6965">
        <w:t xml:space="preserve"> </w:t>
      </w:r>
    </w:p>
    <w:p w:rsidR="009E20F8" w:rsidRPr="005E6965" w:rsidRDefault="009E20F8" w:rsidP="00695653">
      <w:pPr>
        <w:numPr>
          <w:ilvl w:val="0"/>
          <w:numId w:val="19"/>
        </w:num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E6965">
        <w:rPr>
          <w:rFonts w:ascii="Trebuchet MS" w:hAnsi="Trebuchet MS"/>
          <w:bCs/>
          <w:szCs w:val="24"/>
          <w:lang w:eastAsia="pt-BR"/>
        </w:rPr>
        <w:t>Método com o uso da tabela</w:t>
      </w:r>
    </w:p>
    <w:p w:rsidR="009E20F8" w:rsidRPr="00542AAA" w:rsidRDefault="009E20F8" w:rsidP="004C26E1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Segundo a tabela 7 da NBR 9077, considerando os dados anteriormente mencionados nós podemos encontrar o número de saídas necessárias para esta edificação.</w:t>
      </w:r>
    </w:p>
    <w:p w:rsidR="009E20F8" w:rsidRPr="00542AAA" w:rsidRDefault="009E20F8" w:rsidP="004C26E1">
      <w:pPr>
        <w:numPr>
          <w:ilvl w:val="0"/>
          <w:numId w:val="13"/>
        </w:num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Grupo </w:t>
      </w:r>
      <w:r w:rsidR="002B6A0F">
        <w:rPr>
          <w:rFonts w:ascii="Trebuchet MS" w:hAnsi="Trebuchet MS"/>
          <w:b/>
          <w:bCs/>
          <w:szCs w:val="24"/>
          <w:lang w:eastAsia="pt-BR"/>
        </w:rPr>
        <w:t>M</w:t>
      </w:r>
      <w:r w:rsidRPr="00542AAA">
        <w:rPr>
          <w:rFonts w:ascii="Trebuchet MS" w:hAnsi="Trebuchet MS"/>
          <w:bCs/>
          <w:szCs w:val="24"/>
          <w:lang w:eastAsia="pt-BR"/>
        </w:rPr>
        <w:t>;</w:t>
      </w:r>
    </w:p>
    <w:p w:rsidR="009E20F8" w:rsidRPr="00542AAA" w:rsidRDefault="00541732" w:rsidP="004C26E1">
      <w:pPr>
        <w:numPr>
          <w:ilvl w:val="0"/>
          <w:numId w:val="13"/>
        </w:num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>
        <w:rPr>
          <w:rFonts w:ascii="Trebuchet MS" w:hAnsi="Trebuchet MS"/>
          <w:szCs w:val="24"/>
          <w:lang w:eastAsia="pt-BR"/>
        </w:rPr>
        <w:t>1</w:t>
      </w:r>
      <w:r w:rsidR="000E7480">
        <w:rPr>
          <w:rFonts w:ascii="Trebuchet MS" w:hAnsi="Trebuchet MS"/>
          <w:szCs w:val="24"/>
          <w:lang w:eastAsia="pt-BR"/>
        </w:rPr>
        <w:t>5</w:t>
      </w:r>
      <w:r>
        <w:rPr>
          <w:rFonts w:ascii="Trebuchet MS" w:hAnsi="Trebuchet MS"/>
          <w:szCs w:val="24"/>
          <w:lang w:eastAsia="pt-BR"/>
        </w:rPr>
        <w:t>0</w:t>
      </w:r>
      <w:r w:rsidR="000E7480">
        <w:rPr>
          <w:rFonts w:ascii="Trebuchet MS" w:hAnsi="Trebuchet MS"/>
          <w:szCs w:val="24"/>
          <w:lang w:eastAsia="pt-BR"/>
        </w:rPr>
        <w:t>0</w:t>
      </w:r>
      <w:r w:rsidR="000E7480" w:rsidRPr="00542AAA">
        <w:rPr>
          <w:rFonts w:ascii="Trebuchet MS" w:hAnsi="Trebuchet MS"/>
          <w:szCs w:val="24"/>
          <w:lang w:eastAsia="pt-BR"/>
        </w:rPr>
        <w:t xml:space="preserve"> m²</w:t>
      </w:r>
      <w:r w:rsidR="000E7480">
        <w:rPr>
          <w:rFonts w:ascii="Trebuchet MS" w:hAnsi="Trebuchet MS"/>
          <w:szCs w:val="24"/>
          <w:lang w:eastAsia="pt-BR"/>
        </w:rPr>
        <w:t xml:space="preserve"> S</w:t>
      </w:r>
      <w:r w:rsidR="000E7480">
        <w:rPr>
          <w:rFonts w:ascii="Trebuchet MS" w:hAnsi="Trebuchet MS"/>
          <w:szCs w:val="24"/>
          <w:vertAlign w:val="subscript"/>
          <w:lang w:eastAsia="pt-BR"/>
        </w:rPr>
        <w:t>t</w:t>
      </w:r>
      <w:r w:rsidR="000E7480" w:rsidRPr="00542AAA">
        <w:rPr>
          <w:rFonts w:ascii="Trebuchet MS" w:hAnsi="Trebuchet MS"/>
          <w:szCs w:val="24"/>
          <w:lang w:eastAsia="pt-BR"/>
        </w:rPr>
        <w:t xml:space="preserve"> </w:t>
      </w:r>
      <w:r w:rsidR="000E7480">
        <w:rPr>
          <w:rFonts w:ascii="Trebuchet MS" w:hAnsi="Trebuchet MS"/>
          <w:szCs w:val="24"/>
          <w:lang w:eastAsia="pt-BR"/>
        </w:rPr>
        <w:t>≥</w:t>
      </w:r>
      <w:r w:rsidR="000E7480" w:rsidRPr="00542AAA">
        <w:rPr>
          <w:rFonts w:ascii="Trebuchet MS" w:hAnsi="Trebuchet MS"/>
          <w:szCs w:val="24"/>
          <w:lang w:eastAsia="pt-BR"/>
        </w:rPr>
        <w:t xml:space="preserve"> </w:t>
      </w:r>
      <w:r w:rsidR="000E7480">
        <w:rPr>
          <w:rFonts w:ascii="Trebuchet MS" w:hAnsi="Trebuchet MS"/>
          <w:szCs w:val="24"/>
          <w:lang w:eastAsia="pt-BR"/>
        </w:rPr>
        <w:t>5</w:t>
      </w:r>
      <w:r>
        <w:rPr>
          <w:rFonts w:ascii="Trebuchet MS" w:hAnsi="Trebuchet MS"/>
          <w:szCs w:val="24"/>
          <w:lang w:eastAsia="pt-BR"/>
        </w:rPr>
        <w:t>0</w:t>
      </w:r>
      <w:r w:rsidR="000E7480">
        <w:rPr>
          <w:rFonts w:ascii="Trebuchet MS" w:hAnsi="Trebuchet MS"/>
          <w:szCs w:val="24"/>
          <w:lang w:eastAsia="pt-BR"/>
        </w:rPr>
        <w:t>00</w:t>
      </w:r>
      <w:r w:rsidR="000E7480" w:rsidRPr="00542AAA">
        <w:rPr>
          <w:rFonts w:ascii="Trebuchet MS" w:hAnsi="Trebuchet MS"/>
          <w:szCs w:val="24"/>
          <w:lang w:eastAsia="pt-BR"/>
        </w:rPr>
        <w:t xml:space="preserve"> m²</w:t>
      </w:r>
      <w:r w:rsidR="00F635AB">
        <w:rPr>
          <w:rFonts w:ascii="Trebuchet MS" w:hAnsi="Trebuchet MS"/>
          <w:szCs w:val="24"/>
          <w:lang w:eastAsia="pt-BR"/>
        </w:rPr>
        <w:t>;</w:t>
      </w:r>
    </w:p>
    <w:p w:rsidR="009E20F8" w:rsidRPr="00542AAA" w:rsidRDefault="009E20F8" w:rsidP="004C26E1">
      <w:pPr>
        <w:numPr>
          <w:ilvl w:val="0"/>
          <w:numId w:val="13"/>
        </w:num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O código da edificação </w:t>
      </w:r>
      <w:r w:rsidR="00541732">
        <w:rPr>
          <w:rFonts w:ascii="Trebuchet MS" w:hAnsi="Trebuchet MS"/>
          <w:b/>
          <w:bCs/>
          <w:szCs w:val="24"/>
          <w:lang w:eastAsia="pt-BR"/>
        </w:rPr>
        <w:t>V</w:t>
      </w:r>
      <w:r w:rsidRPr="00542AAA">
        <w:rPr>
          <w:rFonts w:ascii="Trebuchet MS" w:hAnsi="Trebuchet MS"/>
          <w:bCs/>
          <w:szCs w:val="24"/>
          <w:lang w:eastAsia="pt-BR"/>
        </w:rPr>
        <w:t>;</w:t>
      </w:r>
    </w:p>
    <w:p w:rsidR="009E20F8" w:rsidRPr="00542AAA" w:rsidRDefault="009E20F8" w:rsidP="004C26E1">
      <w:pPr>
        <w:spacing w:line="276" w:lineRule="auto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Portanto teremos que o valor é 0</w:t>
      </w:r>
      <w:r w:rsidR="00970E0E">
        <w:rPr>
          <w:rFonts w:ascii="Trebuchet MS" w:hAnsi="Trebuchet MS"/>
          <w:bCs/>
          <w:szCs w:val="24"/>
          <w:lang w:eastAsia="pt-BR"/>
        </w:rPr>
        <w:t>2</w:t>
      </w:r>
      <w:r w:rsidR="001757AF">
        <w:rPr>
          <w:rFonts w:ascii="Trebuchet MS" w:hAnsi="Trebuchet MS"/>
          <w:bCs/>
          <w:szCs w:val="24"/>
          <w:lang w:eastAsia="pt-BR"/>
        </w:rPr>
        <w:t xml:space="preserve"> </w:t>
      </w:r>
      <w:r w:rsidRPr="00542AAA">
        <w:rPr>
          <w:rFonts w:ascii="Trebuchet MS" w:hAnsi="Trebuchet MS"/>
          <w:bCs/>
          <w:szCs w:val="24"/>
          <w:lang w:eastAsia="pt-BR"/>
        </w:rPr>
        <w:t>(</w:t>
      </w:r>
      <w:r w:rsidR="00970E0E">
        <w:rPr>
          <w:rFonts w:ascii="Trebuchet MS" w:hAnsi="Trebuchet MS"/>
          <w:bCs/>
          <w:szCs w:val="24"/>
          <w:lang w:eastAsia="pt-BR"/>
        </w:rPr>
        <w:t>Dois</w:t>
      </w:r>
      <w:r w:rsidRPr="00542AAA">
        <w:rPr>
          <w:rFonts w:ascii="Trebuchet MS" w:hAnsi="Trebuchet MS"/>
          <w:bCs/>
          <w:szCs w:val="24"/>
          <w:lang w:eastAsia="pt-BR"/>
        </w:rPr>
        <w:t>).</w:t>
      </w:r>
    </w:p>
    <w:p w:rsidR="009E20F8" w:rsidRPr="005E6965" w:rsidRDefault="009E20F8" w:rsidP="00695653">
      <w:pPr>
        <w:numPr>
          <w:ilvl w:val="0"/>
          <w:numId w:val="19"/>
        </w:num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E6965">
        <w:rPr>
          <w:rFonts w:ascii="Trebuchet MS" w:hAnsi="Trebuchet MS"/>
          <w:bCs/>
          <w:szCs w:val="24"/>
          <w:lang w:eastAsia="pt-BR"/>
        </w:rPr>
        <w:t>Método sem o uso da tabela</w:t>
      </w:r>
    </w:p>
    <w:p w:rsidR="009E20F8" w:rsidRPr="00542AAA" w:rsidRDefault="009E20F8" w:rsidP="004C26E1">
      <w:pPr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A largura das saídas deve ser calculada segundo a fórmula apresentada na NBR 9077 na página 06.</w:t>
      </w:r>
    </w:p>
    <w:p w:rsidR="009E20F8" w:rsidRPr="00542AAA" w:rsidRDefault="009E20F8" w:rsidP="004C26E1">
      <w:pPr>
        <w:autoSpaceDE w:val="0"/>
        <w:autoSpaceDN w:val="0"/>
        <w:adjustRightInd w:val="0"/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N =P/C</w:t>
      </w:r>
      <w:r w:rsidR="00617601">
        <w:rPr>
          <w:rFonts w:ascii="Trebuchet MS" w:hAnsi="Trebuchet MS"/>
          <w:bCs/>
          <w:szCs w:val="24"/>
          <w:lang w:eastAsia="pt-BR"/>
        </w:rPr>
        <w:t xml:space="preserve">, </w:t>
      </w:r>
      <w:r w:rsidRPr="00542AAA">
        <w:rPr>
          <w:rFonts w:ascii="Trebuchet MS" w:hAnsi="Trebuchet MS"/>
          <w:bCs/>
          <w:szCs w:val="24"/>
          <w:lang w:eastAsia="pt-BR"/>
        </w:rPr>
        <w:t>Onde:</w:t>
      </w:r>
    </w:p>
    <w:p w:rsidR="009E20F8" w:rsidRPr="00542AAA" w:rsidRDefault="009E20F8" w:rsidP="004C26E1">
      <w:pPr>
        <w:numPr>
          <w:ilvl w:val="2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N = número de unidades de passagem, arredondado para número inteiro;</w:t>
      </w:r>
    </w:p>
    <w:p w:rsidR="009E20F8" w:rsidRPr="00542AAA" w:rsidRDefault="009E20F8" w:rsidP="004C26E1">
      <w:pPr>
        <w:numPr>
          <w:ilvl w:val="2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P = população, conforme coeficiente da tabela 5 do Anexo e critérios das seções 4.3 e 4.4.1.1 da norma NBR 9077;</w:t>
      </w:r>
    </w:p>
    <w:p w:rsidR="009E20F8" w:rsidRPr="00542AAA" w:rsidRDefault="009E20F8" w:rsidP="004C26E1">
      <w:pPr>
        <w:numPr>
          <w:ilvl w:val="2"/>
          <w:numId w:val="11"/>
        </w:numPr>
        <w:autoSpaceDE w:val="0"/>
        <w:autoSpaceDN w:val="0"/>
        <w:adjustRightInd w:val="0"/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C = capacidade da unidade de passagem, conforme tabela 5 do Anexo encontrada no item </w:t>
      </w:r>
      <w:r w:rsidRPr="00542AAA">
        <w:rPr>
          <w:rFonts w:ascii="Trebuchet MS" w:hAnsi="Trebuchet MS"/>
          <w:bCs/>
          <w:i/>
          <w:szCs w:val="24"/>
          <w:lang w:eastAsia="pt-BR"/>
        </w:rPr>
        <w:t>1.</w:t>
      </w:r>
      <w:r w:rsidR="00F81032">
        <w:rPr>
          <w:rFonts w:ascii="Trebuchet MS" w:hAnsi="Trebuchet MS"/>
          <w:bCs/>
          <w:i/>
          <w:szCs w:val="24"/>
          <w:lang w:eastAsia="pt-BR"/>
        </w:rPr>
        <w:t>A</w:t>
      </w:r>
      <w:r w:rsidRPr="00542AAA">
        <w:rPr>
          <w:rFonts w:ascii="Trebuchet MS" w:hAnsi="Trebuchet MS"/>
          <w:bCs/>
          <w:szCs w:val="24"/>
          <w:lang w:eastAsia="pt-BR"/>
        </w:rPr>
        <w:t>;</w:t>
      </w:r>
    </w:p>
    <w:p w:rsidR="00F81032" w:rsidRDefault="009E20F8" w:rsidP="004C26E1">
      <w:pPr>
        <w:spacing w:line="276" w:lineRule="auto"/>
        <w:ind w:left="709" w:firstLine="346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Assim teremos:</w:t>
      </w:r>
    </w:p>
    <w:p w:rsidR="00F81032" w:rsidRDefault="00F81032" w:rsidP="004C26E1">
      <w:pPr>
        <w:spacing w:line="276" w:lineRule="auto"/>
        <w:ind w:left="709" w:firstLine="346"/>
        <w:jc w:val="both"/>
        <w:rPr>
          <w:rFonts w:ascii="Trebuchet MS" w:hAnsi="Trebuchet MS"/>
          <w:bCs/>
          <w:szCs w:val="24"/>
          <w:lang w:eastAsia="pt-BR"/>
        </w:rPr>
      </w:pPr>
      <w:r>
        <w:rPr>
          <w:rFonts w:ascii="Trebuchet MS" w:hAnsi="Trebuchet MS"/>
          <w:bCs/>
          <w:szCs w:val="24"/>
          <w:lang w:eastAsia="pt-BR"/>
        </w:rPr>
        <w:t>Saídas no pavimento térreo:</w:t>
      </w:r>
    </w:p>
    <w:p w:rsidR="009E20F8" w:rsidRDefault="009E20F8" w:rsidP="00E56126">
      <w:pPr>
        <w:autoSpaceDE w:val="0"/>
        <w:autoSpaceDN w:val="0"/>
        <w:adjustRightInd w:val="0"/>
        <w:spacing w:line="276" w:lineRule="auto"/>
        <w:ind w:left="709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 xml:space="preserve">N = </w:t>
      </w:r>
      <w:r w:rsidR="00B33E1F">
        <w:rPr>
          <w:rFonts w:ascii="Trebuchet MS" w:hAnsi="Trebuchet MS"/>
          <w:bCs/>
          <w:szCs w:val="24"/>
          <w:lang w:eastAsia="pt-BR"/>
        </w:rPr>
        <w:t>(</w:t>
      </w:r>
      <w:r w:rsidR="005A7D7E">
        <w:rPr>
          <w:rFonts w:ascii="Trebuchet MS" w:hAnsi="Trebuchet MS"/>
          <w:bCs/>
          <w:szCs w:val="24"/>
          <w:lang w:eastAsia="pt-BR"/>
        </w:rPr>
        <w:t>1.294,23</w:t>
      </w:r>
      <w:r w:rsidR="00F81032">
        <w:rPr>
          <w:rFonts w:ascii="Trebuchet MS" w:hAnsi="Trebuchet MS"/>
          <w:bCs/>
          <w:szCs w:val="24"/>
          <w:lang w:eastAsia="pt-BR"/>
        </w:rPr>
        <w:t>/</w:t>
      </w:r>
      <w:r w:rsidR="005F384E">
        <w:rPr>
          <w:rFonts w:ascii="Trebuchet MS" w:hAnsi="Trebuchet MS"/>
          <w:bCs/>
          <w:szCs w:val="24"/>
          <w:lang w:eastAsia="pt-BR"/>
        </w:rPr>
        <w:t>100</w:t>
      </w:r>
      <w:r w:rsidR="00F81032">
        <w:rPr>
          <w:rFonts w:ascii="Trebuchet MS" w:hAnsi="Trebuchet MS"/>
          <w:bCs/>
          <w:szCs w:val="24"/>
          <w:lang w:eastAsia="pt-BR"/>
        </w:rPr>
        <w:t>)</w:t>
      </w:r>
      <w:r w:rsidRPr="00542AAA">
        <w:rPr>
          <w:rFonts w:ascii="Trebuchet MS" w:hAnsi="Trebuchet MS"/>
          <w:bCs/>
          <w:szCs w:val="24"/>
          <w:lang w:eastAsia="pt-BR"/>
        </w:rPr>
        <w:t xml:space="preserve"> </w:t>
      </w:r>
      <w:r w:rsidR="00F81032">
        <w:rPr>
          <w:rFonts w:ascii="Trebuchet MS" w:hAnsi="Trebuchet MS"/>
          <w:bCs/>
          <w:szCs w:val="24"/>
          <w:lang w:eastAsia="pt-BR"/>
        </w:rPr>
        <w:t>x</w:t>
      </w:r>
      <w:r w:rsidRPr="00542AAA">
        <w:rPr>
          <w:rFonts w:ascii="Trebuchet MS" w:hAnsi="Trebuchet MS"/>
          <w:bCs/>
          <w:szCs w:val="24"/>
          <w:lang w:eastAsia="pt-BR"/>
        </w:rPr>
        <w:t xml:space="preserve"> 0,55      </w:t>
      </w:r>
      <w:r w:rsidRPr="00542AAA">
        <w:rPr>
          <w:rFonts w:ascii="Arial" w:hAnsi="Arial" w:cs="Arial"/>
          <w:bCs/>
          <w:szCs w:val="24"/>
          <w:lang w:eastAsia="pt-BR"/>
        </w:rPr>
        <w:t>→</w:t>
      </w:r>
      <w:r w:rsidR="000E7480">
        <w:rPr>
          <w:rFonts w:ascii="Trebuchet MS" w:hAnsi="Trebuchet MS"/>
          <w:bCs/>
          <w:szCs w:val="24"/>
          <w:lang w:eastAsia="pt-BR"/>
        </w:rPr>
        <w:t xml:space="preserve">      N = </w:t>
      </w:r>
      <w:r w:rsidR="005A7D7E">
        <w:rPr>
          <w:rFonts w:ascii="Trebuchet MS" w:hAnsi="Trebuchet MS"/>
          <w:bCs/>
          <w:szCs w:val="24"/>
          <w:lang w:eastAsia="pt-BR"/>
        </w:rPr>
        <w:t>7</w:t>
      </w:r>
      <w:r w:rsidR="00541732">
        <w:rPr>
          <w:rFonts w:ascii="Trebuchet MS" w:hAnsi="Trebuchet MS"/>
          <w:bCs/>
          <w:szCs w:val="24"/>
          <w:lang w:eastAsia="pt-BR"/>
        </w:rPr>
        <w:t>,</w:t>
      </w:r>
      <w:r w:rsidR="005A7D7E">
        <w:rPr>
          <w:rFonts w:ascii="Trebuchet MS" w:hAnsi="Trebuchet MS"/>
          <w:bCs/>
          <w:szCs w:val="24"/>
          <w:lang w:eastAsia="pt-BR"/>
        </w:rPr>
        <w:t>12</w:t>
      </w:r>
      <w:r w:rsidRPr="00542AAA">
        <w:rPr>
          <w:rFonts w:ascii="Trebuchet MS" w:hAnsi="Trebuchet MS"/>
          <w:bCs/>
          <w:szCs w:val="24"/>
          <w:lang w:eastAsia="pt-BR"/>
        </w:rPr>
        <w:t xml:space="preserve"> m</w:t>
      </w:r>
    </w:p>
    <w:p w:rsidR="009E20F8" w:rsidRPr="00542AAA" w:rsidRDefault="009E20F8" w:rsidP="004C26E1">
      <w:pPr>
        <w:spacing w:line="276" w:lineRule="auto"/>
        <w:jc w:val="both"/>
        <w:rPr>
          <w:rFonts w:ascii="Trebuchet MS" w:hAnsi="Trebuchet MS"/>
          <w:bCs/>
          <w:szCs w:val="24"/>
          <w:lang w:eastAsia="pt-BR"/>
        </w:rPr>
      </w:pPr>
      <w:r w:rsidRPr="00542AAA">
        <w:rPr>
          <w:rFonts w:ascii="Trebuchet MS" w:hAnsi="Trebuchet MS"/>
          <w:bCs/>
          <w:szCs w:val="24"/>
          <w:lang w:eastAsia="pt-BR"/>
        </w:rPr>
        <w:t>Logo os números de saídas necessárias para esta edificação serão 0</w:t>
      </w:r>
      <w:r w:rsidR="00970E0E">
        <w:rPr>
          <w:rFonts w:ascii="Trebuchet MS" w:hAnsi="Trebuchet MS"/>
          <w:bCs/>
          <w:szCs w:val="24"/>
          <w:lang w:eastAsia="pt-BR"/>
        </w:rPr>
        <w:t>2 (duas</w:t>
      </w:r>
      <w:r w:rsidRPr="00542AAA">
        <w:rPr>
          <w:rFonts w:ascii="Trebuchet MS" w:hAnsi="Trebuchet MS"/>
          <w:bCs/>
          <w:szCs w:val="24"/>
          <w:lang w:eastAsia="pt-BR"/>
        </w:rPr>
        <w:t>) saída</w:t>
      </w:r>
      <w:r w:rsidR="00970E0E">
        <w:rPr>
          <w:rFonts w:ascii="Trebuchet MS" w:hAnsi="Trebuchet MS"/>
          <w:bCs/>
          <w:szCs w:val="24"/>
          <w:lang w:eastAsia="pt-BR"/>
        </w:rPr>
        <w:t>s</w:t>
      </w:r>
      <w:r w:rsidRPr="00542AAA">
        <w:rPr>
          <w:rFonts w:ascii="Trebuchet MS" w:hAnsi="Trebuchet MS"/>
          <w:bCs/>
          <w:szCs w:val="24"/>
          <w:lang w:eastAsia="pt-BR"/>
        </w:rPr>
        <w:t xml:space="preserve">, e o somatório das larguras das saídas deve corresponder a </w:t>
      </w:r>
      <w:r w:rsidR="005A7D7E">
        <w:rPr>
          <w:rFonts w:ascii="Trebuchet MS" w:hAnsi="Trebuchet MS"/>
          <w:bCs/>
          <w:szCs w:val="24"/>
          <w:lang w:eastAsia="pt-BR"/>
        </w:rPr>
        <w:t>7,12</w:t>
      </w:r>
      <w:r w:rsidR="00970E0E">
        <w:rPr>
          <w:rFonts w:ascii="Trebuchet MS" w:hAnsi="Trebuchet MS"/>
          <w:bCs/>
          <w:szCs w:val="24"/>
          <w:lang w:eastAsia="pt-BR"/>
        </w:rPr>
        <w:t xml:space="preserve"> </w:t>
      </w:r>
      <w:r w:rsidRPr="00542AAA">
        <w:rPr>
          <w:rFonts w:ascii="Trebuchet MS" w:hAnsi="Trebuchet MS"/>
          <w:bCs/>
          <w:szCs w:val="24"/>
          <w:lang w:eastAsia="pt-BR"/>
        </w:rPr>
        <w:t xml:space="preserve">m no Térreo. </w:t>
      </w:r>
      <w:r w:rsidR="005F384E">
        <w:rPr>
          <w:rFonts w:ascii="Trebuchet MS" w:hAnsi="Trebuchet MS"/>
          <w:bCs/>
          <w:szCs w:val="24"/>
          <w:lang w:eastAsia="pt-BR"/>
        </w:rPr>
        <w:t xml:space="preserve">Foram adotadas </w:t>
      </w:r>
      <w:r w:rsidR="00BF44EC">
        <w:rPr>
          <w:rFonts w:ascii="Trebuchet MS" w:hAnsi="Trebuchet MS"/>
          <w:bCs/>
          <w:szCs w:val="24"/>
          <w:lang w:eastAsia="pt-BR"/>
        </w:rPr>
        <w:t>três</w:t>
      </w:r>
      <w:r w:rsidR="005F384E">
        <w:rPr>
          <w:rFonts w:ascii="Trebuchet MS" w:hAnsi="Trebuchet MS"/>
          <w:bCs/>
          <w:szCs w:val="24"/>
          <w:lang w:eastAsia="pt-BR"/>
        </w:rPr>
        <w:t xml:space="preserve"> </w:t>
      </w:r>
      <w:r w:rsidR="00E03F58">
        <w:rPr>
          <w:rFonts w:ascii="Trebuchet MS" w:hAnsi="Trebuchet MS"/>
          <w:bCs/>
          <w:szCs w:val="24"/>
          <w:lang w:eastAsia="pt-BR"/>
        </w:rPr>
        <w:t xml:space="preserve">saídas </w:t>
      </w:r>
      <w:r w:rsidR="005F384E">
        <w:rPr>
          <w:rFonts w:ascii="Trebuchet MS" w:hAnsi="Trebuchet MS"/>
          <w:bCs/>
          <w:szCs w:val="24"/>
          <w:lang w:eastAsia="pt-BR"/>
        </w:rPr>
        <w:t xml:space="preserve">com </w:t>
      </w:r>
      <w:r w:rsidR="00E03F58">
        <w:rPr>
          <w:rFonts w:ascii="Trebuchet MS" w:hAnsi="Trebuchet MS"/>
          <w:bCs/>
          <w:szCs w:val="24"/>
          <w:lang w:eastAsia="pt-BR"/>
        </w:rPr>
        <w:t>2,</w:t>
      </w:r>
      <w:r w:rsidR="005A7D7E">
        <w:rPr>
          <w:rFonts w:ascii="Trebuchet MS" w:hAnsi="Trebuchet MS"/>
          <w:bCs/>
          <w:szCs w:val="24"/>
          <w:lang w:eastAsia="pt-BR"/>
        </w:rPr>
        <w:t>00m,</w:t>
      </w:r>
      <w:r w:rsidR="00E03F58">
        <w:rPr>
          <w:rFonts w:ascii="Trebuchet MS" w:hAnsi="Trebuchet MS"/>
          <w:bCs/>
          <w:szCs w:val="24"/>
          <w:lang w:eastAsia="pt-BR"/>
        </w:rPr>
        <w:t xml:space="preserve"> </w:t>
      </w:r>
      <w:r w:rsidR="005A7D7E">
        <w:rPr>
          <w:rFonts w:ascii="Trebuchet MS" w:hAnsi="Trebuchet MS"/>
          <w:bCs/>
          <w:szCs w:val="24"/>
          <w:lang w:eastAsia="pt-BR"/>
        </w:rPr>
        <w:t>2</w:t>
      </w:r>
      <w:r w:rsidR="00BF44EC">
        <w:rPr>
          <w:rFonts w:ascii="Trebuchet MS" w:hAnsi="Trebuchet MS"/>
          <w:bCs/>
          <w:szCs w:val="24"/>
          <w:lang w:eastAsia="pt-BR"/>
        </w:rPr>
        <w:t>,00</w:t>
      </w:r>
      <w:r w:rsidR="005F384E">
        <w:rPr>
          <w:rFonts w:ascii="Trebuchet MS" w:hAnsi="Trebuchet MS"/>
          <w:bCs/>
          <w:szCs w:val="24"/>
          <w:lang w:eastAsia="pt-BR"/>
        </w:rPr>
        <w:t>m</w:t>
      </w:r>
      <w:r w:rsidR="00E03F58">
        <w:rPr>
          <w:rFonts w:ascii="Trebuchet MS" w:hAnsi="Trebuchet MS"/>
          <w:bCs/>
          <w:szCs w:val="24"/>
          <w:lang w:eastAsia="pt-BR"/>
        </w:rPr>
        <w:t xml:space="preserve"> </w:t>
      </w:r>
      <w:r w:rsidR="00BF44EC">
        <w:rPr>
          <w:rFonts w:ascii="Trebuchet MS" w:hAnsi="Trebuchet MS"/>
          <w:bCs/>
          <w:szCs w:val="24"/>
          <w:lang w:eastAsia="pt-BR"/>
        </w:rPr>
        <w:t xml:space="preserve">e </w:t>
      </w:r>
      <w:r w:rsidR="005A7D7E">
        <w:rPr>
          <w:rFonts w:ascii="Trebuchet MS" w:hAnsi="Trebuchet MS"/>
          <w:bCs/>
          <w:szCs w:val="24"/>
          <w:lang w:eastAsia="pt-BR"/>
        </w:rPr>
        <w:t>1,95</w:t>
      </w:r>
      <w:r w:rsidR="00BF44EC">
        <w:rPr>
          <w:rFonts w:ascii="Trebuchet MS" w:hAnsi="Trebuchet MS"/>
          <w:bCs/>
          <w:szCs w:val="24"/>
          <w:lang w:eastAsia="pt-BR"/>
        </w:rPr>
        <w:t xml:space="preserve">m </w:t>
      </w:r>
      <w:r w:rsidR="00E03F58">
        <w:rPr>
          <w:rFonts w:ascii="Trebuchet MS" w:hAnsi="Trebuchet MS"/>
          <w:bCs/>
          <w:szCs w:val="24"/>
          <w:lang w:eastAsia="pt-BR"/>
        </w:rPr>
        <w:t>respectivamente</w:t>
      </w:r>
      <w:r w:rsidR="00B33E1F">
        <w:rPr>
          <w:rFonts w:ascii="Trebuchet MS" w:hAnsi="Trebuchet MS"/>
          <w:bCs/>
          <w:szCs w:val="24"/>
          <w:lang w:eastAsia="pt-BR"/>
        </w:rPr>
        <w:t>.</w:t>
      </w:r>
    </w:p>
    <w:p w:rsidR="00E718D5" w:rsidRDefault="00E718D5" w:rsidP="004C26E1">
      <w:pPr>
        <w:spacing w:line="276" w:lineRule="auto"/>
        <w:jc w:val="both"/>
        <w:rPr>
          <w:rFonts w:ascii="Trebuchet MS" w:hAnsi="Trebuchet MS"/>
          <w:szCs w:val="24"/>
        </w:rPr>
      </w:pPr>
    </w:p>
    <w:p w:rsidR="00401695" w:rsidRDefault="005973FC" w:rsidP="004C26E1">
      <w:pPr>
        <w:pStyle w:val="Ttulo1"/>
        <w:spacing w:line="276" w:lineRule="auto"/>
        <w:ind w:left="567"/>
      </w:pPr>
      <w:bookmarkStart w:id="26" w:name="_Toc8040841"/>
      <w:r w:rsidRPr="00A03226">
        <w:t>DIMENSIONAMENTO BOMBA DE INCÊNDIO</w:t>
      </w:r>
      <w:bookmarkEnd w:id="26"/>
      <w:r w:rsidRPr="00A03226">
        <w:t xml:space="preserve"> </w:t>
      </w:r>
    </w:p>
    <w:p w:rsidR="00C6410C" w:rsidRPr="00C6410C" w:rsidRDefault="00C6410C" w:rsidP="004C26E1">
      <w:pPr>
        <w:spacing w:line="276" w:lineRule="auto"/>
      </w:pPr>
    </w:p>
    <w:p w:rsidR="00401695" w:rsidRPr="004C26E1" w:rsidRDefault="00401695" w:rsidP="004C26E1">
      <w:pPr>
        <w:widowControl w:val="0"/>
        <w:autoSpaceDE w:val="0"/>
        <w:autoSpaceDN w:val="0"/>
        <w:adjustRightInd w:val="0"/>
        <w:spacing w:line="276" w:lineRule="auto"/>
        <w:rPr>
          <w:rFonts w:ascii="Trebuchet MS" w:hAnsi="Trebuchet MS" w:cs="Trebuchet MS"/>
          <w:bCs/>
          <w:szCs w:val="24"/>
        </w:rPr>
      </w:pPr>
      <w:r w:rsidRPr="004C26E1">
        <w:rPr>
          <w:rFonts w:ascii="Trebuchet MS" w:hAnsi="Trebuchet MS" w:cs="Trebuchet MS"/>
          <w:bCs/>
          <w:szCs w:val="24"/>
        </w:rPr>
        <w:t>Hidrantes analisados:</w:t>
      </w:r>
      <w:r w:rsidR="000F53C6">
        <w:rPr>
          <w:rFonts w:ascii="Trebuchet MS" w:hAnsi="Trebuchet MS" w:cs="Trebuchet MS"/>
          <w:bCs/>
          <w:szCs w:val="24"/>
        </w:rPr>
        <w:t xml:space="preserve"> Hi - 1</w:t>
      </w:r>
    </w:p>
    <w:tbl>
      <w:tblPr>
        <w:tblStyle w:val="Tabelacomgrade"/>
        <w:tblW w:w="0" w:type="auto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988"/>
        <w:gridCol w:w="3543"/>
        <w:gridCol w:w="1276"/>
        <w:gridCol w:w="1701"/>
        <w:gridCol w:w="1134"/>
        <w:gridCol w:w="949"/>
      </w:tblGrid>
      <w:tr w:rsidR="00A03226" w:rsidTr="00F26322">
        <w:trPr>
          <w:trHeight w:val="629"/>
        </w:trPr>
        <w:tc>
          <w:tcPr>
            <w:tcW w:w="9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44D1E" w:rsidRDefault="00D44D1E" w:rsidP="00C6410C">
            <w:pPr>
              <w:pStyle w:val="Ttulodetabela"/>
              <w:jc w:val="center"/>
            </w:pPr>
          </w:p>
        </w:tc>
        <w:tc>
          <w:tcPr>
            <w:tcW w:w="35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44D1E" w:rsidRDefault="00D44D1E" w:rsidP="00C6410C">
            <w:pPr>
              <w:pStyle w:val="Ttulodetabela"/>
              <w:jc w:val="center"/>
            </w:pPr>
            <w:r>
              <w:t>Peça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44D1E" w:rsidRDefault="00D44D1E" w:rsidP="00C6410C">
            <w:pPr>
              <w:pStyle w:val="Ttulodetabela"/>
              <w:jc w:val="center"/>
            </w:pPr>
            <w:r>
              <w:t>Pavimento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44D1E" w:rsidRDefault="00D44D1E" w:rsidP="00C6410C">
            <w:pPr>
              <w:pStyle w:val="Ttulodetabela"/>
              <w:jc w:val="center"/>
            </w:pPr>
            <w:r>
              <w:t>Nível geométrico (m)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44D1E" w:rsidRDefault="00D44D1E" w:rsidP="00C6410C">
            <w:pPr>
              <w:pStyle w:val="Ttulodetabela"/>
              <w:jc w:val="center"/>
            </w:pPr>
            <w:r>
              <w:t>Vazão (l/s)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44D1E" w:rsidRDefault="00D44D1E" w:rsidP="00C6410C">
            <w:pPr>
              <w:pStyle w:val="Ttulodetabela"/>
              <w:jc w:val="center"/>
            </w:pPr>
            <w:r>
              <w:t>Pressão (m.c.a.)</w:t>
            </w:r>
          </w:p>
        </w:tc>
      </w:tr>
      <w:tr w:rsidR="00DD2696" w:rsidTr="00FC6E55">
        <w:trPr>
          <w:trHeight w:val="665"/>
        </w:trPr>
        <w:tc>
          <w:tcPr>
            <w:tcW w:w="9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Hidrante analisado</w:t>
            </w:r>
          </w:p>
        </w:tc>
        <w:tc>
          <w:tcPr>
            <w:tcW w:w="35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Incêndio Hidrante - mangueira 1.1/2 - 2x15m</w:t>
            </w:r>
          </w:p>
          <w:p w:rsidR="00DD2696" w:rsidRDefault="00DD2696" w:rsidP="00DD2696">
            <w:pPr>
              <w:pStyle w:val="Contedodatabela"/>
              <w:jc w:val="center"/>
            </w:pPr>
            <w:r>
              <w:t>requinte 1.1/2 - 16 mm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TÉRREO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1.79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4.17</w:t>
            </w:r>
          </w:p>
        </w:tc>
      </w:tr>
      <w:tr w:rsidR="00DD2696" w:rsidTr="00FC6E55">
        <w:trPr>
          <w:trHeight w:val="559"/>
        </w:trPr>
        <w:tc>
          <w:tcPr>
            <w:tcW w:w="9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Hi2</w:t>
            </w:r>
          </w:p>
        </w:tc>
        <w:tc>
          <w:tcPr>
            <w:tcW w:w="35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Incêndio Hidrante - mangueira 1.1/2 - 2x15m</w:t>
            </w:r>
          </w:p>
          <w:p w:rsidR="00DD2696" w:rsidRDefault="00DD2696" w:rsidP="00DD2696">
            <w:pPr>
              <w:pStyle w:val="Contedodatabela"/>
              <w:jc w:val="center"/>
            </w:pPr>
            <w:r>
              <w:t>requinte 1.1/2 - 16 mm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TÉRREO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2.18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6.28</w:t>
            </w:r>
          </w:p>
        </w:tc>
      </w:tr>
      <w:tr w:rsidR="00DD2696" w:rsidTr="00FC6E55">
        <w:trPr>
          <w:trHeight w:val="551"/>
        </w:trPr>
        <w:tc>
          <w:tcPr>
            <w:tcW w:w="9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lastRenderedPageBreak/>
              <w:t>Hi3</w:t>
            </w:r>
          </w:p>
        </w:tc>
        <w:tc>
          <w:tcPr>
            <w:tcW w:w="35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Incêndio Hidrante - mangueira 1.1/2 - 2x15m</w:t>
            </w:r>
          </w:p>
          <w:p w:rsidR="00DD2696" w:rsidRDefault="00DD2696" w:rsidP="00DD2696">
            <w:pPr>
              <w:pStyle w:val="Contedodatabela"/>
              <w:jc w:val="center"/>
            </w:pPr>
            <w:r>
              <w:t>requinte 1.1/2 - 16 mm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TÉRREO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1.20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2.12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5.91</w:t>
            </w:r>
          </w:p>
        </w:tc>
      </w:tr>
      <w:tr w:rsidR="00DD2696" w:rsidTr="00FC6E55">
        <w:trPr>
          <w:trHeight w:val="551"/>
        </w:trPr>
        <w:tc>
          <w:tcPr>
            <w:tcW w:w="98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</w:pPr>
            <w:r>
              <w:t>Hi4</w:t>
            </w:r>
          </w:p>
        </w:tc>
        <w:tc>
          <w:tcPr>
            <w:tcW w:w="354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Incêndio Hidrante de recalque de passeio</w:t>
            </w:r>
          </w:p>
          <w:p w:rsidR="00DD2696" w:rsidRDefault="00DD2696" w:rsidP="00DD2696">
            <w:pPr>
              <w:pStyle w:val="Contedodatabela"/>
              <w:jc w:val="center"/>
            </w:pPr>
            <w:r>
              <w:t>2.1/2"</w:t>
            </w:r>
          </w:p>
        </w:tc>
        <w:tc>
          <w:tcPr>
            <w:tcW w:w="127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TÉRREO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-0.15</w:t>
            </w: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5.03</w:t>
            </w:r>
          </w:p>
        </w:tc>
        <w:tc>
          <w:tcPr>
            <w:tcW w:w="9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5.59</w:t>
            </w:r>
          </w:p>
        </w:tc>
      </w:tr>
    </w:tbl>
    <w:p w:rsidR="00D44D1E" w:rsidRDefault="00D44D1E" w:rsidP="005973FC">
      <w:pPr>
        <w:widowControl w:val="0"/>
        <w:autoSpaceDE w:val="0"/>
        <w:autoSpaceDN w:val="0"/>
        <w:adjustRightInd w:val="0"/>
        <w:spacing w:line="240" w:lineRule="auto"/>
        <w:rPr>
          <w:rFonts w:ascii="Trebuchet MS" w:hAnsi="Trebuchet MS" w:cs="Trebuchet MS"/>
          <w:b/>
          <w:bCs/>
          <w:szCs w:val="24"/>
        </w:rPr>
      </w:pPr>
    </w:p>
    <w:tbl>
      <w:tblPr>
        <w:tblW w:w="9605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6"/>
        <w:gridCol w:w="662"/>
        <w:gridCol w:w="602"/>
        <w:gridCol w:w="691"/>
        <w:gridCol w:w="870"/>
        <w:gridCol w:w="695"/>
        <w:gridCol w:w="680"/>
        <w:gridCol w:w="808"/>
        <w:gridCol w:w="773"/>
        <w:gridCol w:w="679"/>
        <w:gridCol w:w="877"/>
        <w:gridCol w:w="680"/>
        <w:gridCol w:w="832"/>
      </w:tblGrid>
      <w:tr w:rsidR="0074254E" w:rsidRPr="0074254E" w:rsidTr="00C6410C">
        <w:trPr>
          <w:trHeight w:val="319"/>
        </w:trPr>
        <w:tc>
          <w:tcPr>
            <w:tcW w:w="960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Trecho de Recalque</w:t>
            </w:r>
          </w:p>
        </w:tc>
      </w:tr>
      <w:tr w:rsidR="00617601" w:rsidRPr="0074254E" w:rsidTr="001D6723">
        <w:trPr>
          <w:trHeight w:val="608"/>
        </w:trPr>
        <w:tc>
          <w:tcPr>
            <w:tcW w:w="75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Trecho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Vazão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Ø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Veloc.</w:t>
            </w:r>
          </w:p>
        </w:tc>
        <w:tc>
          <w:tcPr>
            <w:tcW w:w="22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Comprimento (m)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J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Perda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Altura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Desnível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Pressões (m.c.a.)</w:t>
            </w:r>
          </w:p>
        </w:tc>
      </w:tr>
      <w:tr w:rsidR="00C6410C" w:rsidRPr="00617601" w:rsidTr="001D6723">
        <w:trPr>
          <w:trHeight w:val="304"/>
        </w:trPr>
        <w:tc>
          <w:tcPr>
            <w:tcW w:w="7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(l/s)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(mm)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(m/s)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A03226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Conduto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Equiv.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Total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(m/m)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(m.c.a)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(m)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(m)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Disp.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254E" w:rsidRPr="0074254E" w:rsidRDefault="0074254E" w:rsidP="0074254E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Jusante</w:t>
            </w:r>
          </w:p>
        </w:tc>
      </w:tr>
      <w:tr w:rsidR="00DD2696" w:rsidRPr="00617601" w:rsidTr="00504593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1-2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0.25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0.25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0.03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15.64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15.61</w:t>
            </w:r>
          </w:p>
        </w:tc>
      </w:tr>
      <w:tr w:rsidR="00DD2696" w:rsidRPr="00617601" w:rsidTr="00504593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2-3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0.25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6.30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6.55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0.66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15.61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14.95</w:t>
            </w:r>
          </w:p>
        </w:tc>
      </w:tr>
      <w:tr w:rsidR="00DD2696" w:rsidRPr="00617601" w:rsidTr="00504593">
        <w:trPr>
          <w:trHeight w:val="304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3-4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2.80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3.45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0.35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0.65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15.60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15.25</w:t>
            </w:r>
          </w:p>
        </w:tc>
      </w:tr>
      <w:tr w:rsidR="00DD2696" w:rsidRPr="00617601" w:rsidTr="00504593">
        <w:trPr>
          <w:trHeight w:val="304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4-5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2.80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3.30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0.33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15.25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14.92</w:t>
            </w:r>
          </w:p>
        </w:tc>
      </w:tr>
      <w:tr w:rsidR="00DD2696" w:rsidRPr="00617601" w:rsidTr="00504593">
        <w:trPr>
          <w:trHeight w:val="304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5-6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1.33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1.83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0.19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14.92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14.73</w:t>
            </w:r>
          </w:p>
        </w:tc>
      </w:tr>
      <w:tr w:rsidR="00DD2696" w:rsidRPr="00617601" w:rsidTr="00504593">
        <w:trPr>
          <w:trHeight w:val="304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6-7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10.00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2.80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12.80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1.29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14.73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13.44</w:t>
            </w:r>
          </w:p>
        </w:tc>
      </w:tr>
      <w:tr w:rsidR="00DD2696" w:rsidRPr="00617601" w:rsidTr="00504593">
        <w:trPr>
          <w:trHeight w:val="304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7-8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1.70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2.80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4.50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0.46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13.44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12.98</w:t>
            </w:r>
          </w:p>
        </w:tc>
      </w:tr>
      <w:tr w:rsidR="00DD2696" w:rsidRPr="00617601" w:rsidTr="00504593">
        <w:trPr>
          <w:trHeight w:val="319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8-9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6.82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60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2.41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35.25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35.75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0.1214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4.30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12.98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8.68</w:t>
            </w:r>
          </w:p>
        </w:tc>
      </w:tr>
      <w:tr w:rsidR="00DD2696" w:rsidRPr="00617601" w:rsidTr="00504593">
        <w:trPr>
          <w:trHeight w:val="319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9-10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1.79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60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0.63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3.32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0.40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3.72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0.0102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8.68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8.64</w:t>
            </w:r>
          </w:p>
        </w:tc>
      </w:tr>
      <w:tr w:rsidR="00DD2696" w:rsidRPr="00617601" w:rsidTr="00504593">
        <w:trPr>
          <w:trHeight w:val="319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10-11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1.79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60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0.63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9.85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1.10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10.95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0.0102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0.11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8.64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8.53</w:t>
            </w:r>
          </w:p>
        </w:tc>
      </w:tr>
      <w:tr w:rsidR="00DD2696" w:rsidRPr="00617601" w:rsidTr="00504593">
        <w:trPr>
          <w:trHeight w:val="319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11-12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1.79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60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0.63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1.35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2.40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3.75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0.0102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0.04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-0.15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-1.35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7.18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7.14</w:t>
            </w:r>
          </w:p>
        </w:tc>
      </w:tr>
      <w:tr w:rsidR="00DD2696" w:rsidRPr="00617601" w:rsidTr="00504593">
        <w:trPr>
          <w:trHeight w:val="319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12-13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1.79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60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0.63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0.15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2.40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2.55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0.0102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0.03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1.20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7.14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7.12</w:t>
            </w:r>
          </w:p>
        </w:tc>
      </w:tr>
      <w:tr w:rsidR="00DD2696" w:rsidRPr="00617601" w:rsidTr="00504593">
        <w:trPr>
          <w:trHeight w:val="319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13-14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1.79</w:t>
            </w:r>
          </w:p>
        </w:tc>
        <w:tc>
          <w:tcPr>
            <w:tcW w:w="6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60</w:t>
            </w:r>
          </w:p>
        </w:tc>
        <w:tc>
          <w:tcPr>
            <w:tcW w:w="6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0.63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20.00</w:t>
            </w:r>
          </w:p>
        </w:tc>
        <w:tc>
          <w:tcPr>
            <w:tcW w:w="8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0.0102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2.95</w:t>
            </w:r>
          </w:p>
        </w:tc>
        <w:tc>
          <w:tcPr>
            <w:tcW w:w="6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1.20</w:t>
            </w:r>
          </w:p>
        </w:tc>
        <w:tc>
          <w:tcPr>
            <w:tcW w:w="8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7.12</w:t>
            </w:r>
          </w:p>
        </w:tc>
        <w:tc>
          <w:tcPr>
            <w:tcW w:w="8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4.17</w:t>
            </w:r>
          </w:p>
        </w:tc>
      </w:tr>
    </w:tbl>
    <w:p w:rsidR="00C6410C" w:rsidRDefault="00C6410C" w:rsidP="005973FC">
      <w:pPr>
        <w:widowControl w:val="0"/>
        <w:autoSpaceDE w:val="0"/>
        <w:autoSpaceDN w:val="0"/>
        <w:adjustRightInd w:val="0"/>
        <w:spacing w:line="240" w:lineRule="auto"/>
        <w:rPr>
          <w:rFonts w:ascii="Trebuchet MS" w:hAnsi="Trebuchet MS" w:cs="Trebuchet MS"/>
          <w:bCs/>
          <w:szCs w:val="24"/>
        </w:rPr>
      </w:pPr>
    </w:p>
    <w:tbl>
      <w:tblPr>
        <w:tblW w:w="9605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6"/>
        <w:gridCol w:w="662"/>
        <w:gridCol w:w="602"/>
        <w:gridCol w:w="691"/>
        <w:gridCol w:w="870"/>
        <w:gridCol w:w="695"/>
        <w:gridCol w:w="680"/>
        <w:gridCol w:w="808"/>
        <w:gridCol w:w="773"/>
        <w:gridCol w:w="679"/>
        <w:gridCol w:w="877"/>
        <w:gridCol w:w="680"/>
        <w:gridCol w:w="832"/>
      </w:tblGrid>
      <w:tr w:rsidR="00420A3A" w:rsidRPr="0074254E" w:rsidTr="004D1680">
        <w:trPr>
          <w:trHeight w:val="319"/>
        </w:trPr>
        <w:tc>
          <w:tcPr>
            <w:tcW w:w="9605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20A3A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 xml:space="preserve">Trecho de </w:t>
            </w:r>
            <w:r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Sucção</w:t>
            </w:r>
          </w:p>
        </w:tc>
      </w:tr>
      <w:tr w:rsidR="00420A3A" w:rsidRPr="0074254E" w:rsidTr="004D1680">
        <w:trPr>
          <w:trHeight w:val="608"/>
        </w:trPr>
        <w:tc>
          <w:tcPr>
            <w:tcW w:w="75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Trecho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Vazão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Ø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Veloc.</w:t>
            </w:r>
          </w:p>
        </w:tc>
        <w:tc>
          <w:tcPr>
            <w:tcW w:w="224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Comprimento (m)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J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Perda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Altura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Desnível</w:t>
            </w:r>
          </w:p>
        </w:tc>
        <w:tc>
          <w:tcPr>
            <w:tcW w:w="15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Pressões (m.c.a.)</w:t>
            </w:r>
          </w:p>
        </w:tc>
      </w:tr>
      <w:tr w:rsidR="00420A3A" w:rsidRPr="00617601" w:rsidTr="004D1680">
        <w:trPr>
          <w:trHeight w:val="304"/>
        </w:trPr>
        <w:tc>
          <w:tcPr>
            <w:tcW w:w="75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(l/s)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(mm)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(m/s)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Conduto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Equiv.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Total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(m/m)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(m.c.a)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(m)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(m)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Disp.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0A3A" w:rsidRPr="0074254E" w:rsidRDefault="00420A3A" w:rsidP="004D1680">
            <w:pPr>
              <w:spacing w:line="240" w:lineRule="auto"/>
              <w:jc w:val="center"/>
              <w:rPr>
                <w:rFonts w:ascii="Trebuchet MS" w:eastAsia="Times New Roman" w:hAnsi="Trebuchet MS" w:cs="Calibri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</w:pPr>
            <w:r w:rsidRPr="0074254E">
              <w:rPr>
                <w:rFonts w:ascii="Trebuchet MS" w:eastAsia="Times New Roman" w:hAnsi="Trebuchet MS" w:cs="Trebuchet MS"/>
                <w:b/>
                <w:bCs/>
                <w:color w:val="000000"/>
                <w:kern w:val="0"/>
                <w:sz w:val="18"/>
                <w:szCs w:val="18"/>
                <w:lang w:eastAsia="pt-BR"/>
              </w:rPr>
              <w:t>Jusante</w:t>
            </w:r>
          </w:p>
        </w:tc>
      </w:tr>
      <w:tr w:rsidR="00DD2696" w:rsidRPr="00617601" w:rsidTr="00060E5A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1-2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2.20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2.35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0.24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5.05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12.97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12.73</w:t>
            </w:r>
          </w:p>
        </w:tc>
      </w:tr>
      <w:tr w:rsidR="00DD2696" w:rsidRPr="00617601" w:rsidTr="00060E5A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2-3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3.20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2.80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6.00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0.61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5.05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3.20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15.93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15.33</w:t>
            </w:r>
          </w:p>
        </w:tc>
      </w:tr>
      <w:tr w:rsidR="00DD2696" w:rsidRPr="00617601" w:rsidTr="00060E5A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3-4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1.05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1.55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0.16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1.85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1.05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16.38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16.22</w:t>
            </w:r>
          </w:p>
        </w:tc>
      </w:tr>
      <w:tr w:rsidR="00DD2696" w:rsidRPr="00617601" w:rsidTr="00060E5A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4-5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4.10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4.60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0.47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16.22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15.75</w:t>
            </w:r>
          </w:p>
        </w:tc>
      </w:tr>
      <w:tr w:rsidR="00DD2696" w:rsidRPr="00617601" w:rsidTr="00060E5A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5-6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1.00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15.75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15.65</w:t>
            </w:r>
          </w:p>
        </w:tc>
      </w:tr>
      <w:tr w:rsidR="00DD2696" w:rsidRPr="00617601" w:rsidTr="00060E5A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6-7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2.52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0.30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2.80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3.10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0.1012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0.31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0.80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0.30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15.95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15.64</w:t>
            </w:r>
          </w:p>
        </w:tc>
      </w:tr>
      <w:tr w:rsidR="00DD2696" w:rsidRPr="00617601" w:rsidTr="00060E5A">
        <w:trPr>
          <w:trHeight w:val="304"/>
        </w:trPr>
        <w:tc>
          <w:tcPr>
            <w:tcW w:w="7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7-8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11.12</w:t>
            </w:r>
          </w:p>
        </w:tc>
        <w:tc>
          <w:tcPr>
            <w:tcW w:w="6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60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3.93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0.3000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0.50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0.00</w:t>
            </w:r>
          </w:p>
        </w:tc>
        <w:tc>
          <w:tcPr>
            <w:tcW w:w="6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15.64</w:t>
            </w:r>
          </w:p>
        </w:tc>
        <w:tc>
          <w:tcPr>
            <w:tcW w:w="8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:rsidR="00DD2696" w:rsidRDefault="00DD2696" w:rsidP="00DD2696">
            <w:pPr>
              <w:pStyle w:val="Contedodatabela"/>
              <w:spacing w:after="0" w:line="240" w:lineRule="auto"/>
              <w:jc w:val="center"/>
            </w:pPr>
            <w:r>
              <w:t>15.64</w:t>
            </w:r>
          </w:p>
        </w:tc>
      </w:tr>
    </w:tbl>
    <w:p w:rsidR="00420A3A" w:rsidRDefault="00420A3A" w:rsidP="005973FC">
      <w:pPr>
        <w:widowControl w:val="0"/>
        <w:autoSpaceDE w:val="0"/>
        <w:autoSpaceDN w:val="0"/>
        <w:adjustRightInd w:val="0"/>
        <w:spacing w:line="240" w:lineRule="auto"/>
        <w:rPr>
          <w:rFonts w:ascii="Trebuchet MS" w:hAnsi="Trebuchet MS" w:cs="Trebuchet MS"/>
          <w:bCs/>
          <w:szCs w:val="24"/>
        </w:rPr>
      </w:pPr>
    </w:p>
    <w:p w:rsidR="00C600DE" w:rsidRDefault="00C600DE" w:rsidP="005973FC">
      <w:pPr>
        <w:widowControl w:val="0"/>
        <w:autoSpaceDE w:val="0"/>
        <w:autoSpaceDN w:val="0"/>
        <w:adjustRightInd w:val="0"/>
        <w:spacing w:line="240" w:lineRule="auto"/>
        <w:rPr>
          <w:rFonts w:ascii="Trebuchet MS" w:hAnsi="Trebuchet MS" w:cs="Trebuchet MS"/>
          <w:bCs/>
          <w:szCs w:val="24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744"/>
        <w:gridCol w:w="709"/>
        <w:gridCol w:w="1090"/>
        <w:gridCol w:w="957"/>
        <w:gridCol w:w="744"/>
        <w:gridCol w:w="709"/>
        <w:gridCol w:w="668"/>
        <w:gridCol w:w="874"/>
        <w:gridCol w:w="1092"/>
        <w:gridCol w:w="1072"/>
        <w:gridCol w:w="972"/>
      </w:tblGrid>
      <w:tr w:rsidR="00C6410C" w:rsidTr="0007798C">
        <w:trPr>
          <w:jc w:val="center"/>
        </w:trPr>
        <w:tc>
          <w:tcPr>
            <w:tcW w:w="5621" w:type="dxa"/>
            <w:gridSpan w:val="7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Altura manométrica (m.c.a.)</w:t>
            </w:r>
          </w:p>
        </w:tc>
        <w:tc>
          <w:tcPr>
            <w:tcW w:w="87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Vazão de projeto (l/s)</w:t>
            </w:r>
          </w:p>
        </w:tc>
        <w:tc>
          <w:tcPr>
            <w:tcW w:w="109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NPSH disponível (mca)</w:t>
            </w:r>
          </w:p>
        </w:tc>
        <w:tc>
          <w:tcPr>
            <w:tcW w:w="107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NPSH requerido (mca)</w:t>
            </w:r>
          </w:p>
        </w:tc>
        <w:tc>
          <w:tcPr>
            <w:tcW w:w="972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Potência efetiva (CV)</w:t>
            </w:r>
          </w:p>
        </w:tc>
      </w:tr>
      <w:tr w:rsidR="00C6410C" w:rsidTr="0007798C">
        <w:trPr>
          <w:jc w:val="center"/>
        </w:trPr>
        <w:tc>
          <w:tcPr>
            <w:tcW w:w="3500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Recalque</w:t>
            </w:r>
          </w:p>
        </w:tc>
        <w:tc>
          <w:tcPr>
            <w:tcW w:w="145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Sucção</w:t>
            </w:r>
          </w:p>
        </w:tc>
        <w:tc>
          <w:tcPr>
            <w:tcW w:w="668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Total</w:t>
            </w:r>
          </w:p>
        </w:tc>
        <w:tc>
          <w:tcPr>
            <w:tcW w:w="87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  <w:tc>
          <w:tcPr>
            <w:tcW w:w="109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  <w:tc>
          <w:tcPr>
            <w:tcW w:w="107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  <w:tc>
          <w:tcPr>
            <w:tcW w:w="97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</w:tr>
      <w:tr w:rsidR="00C6410C" w:rsidTr="0007798C">
        <w:trPr>
          <w:jc w:val="center"/>
        </w:trPr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Altura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Perda</w:t>
            </w:r>
          </w:p>
        </w:tc>
        <w:tc>
          <w:tcPr>
            <w:tcW w:w="1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Mangueira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Esguicho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Altura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6410C" w:rsidRDefault="00C6410C" w:rsidP="00C6410C">
            <w:pPr>
              <w:pStyle w:val="Ttulodetabela"/>
              <w:jc w:val="center"/>
            </w:pPr>
            <w:r>
              <w:t>Perda</w:t>
            </w:r>
          </w:p>
        </w:tc>
        <w:tc>
          <w:tcPr>
            <w:tcW w:w="668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  <w:tc>
          <w:tcPr>
            <w:tcW w:w="874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  <w:tc>
          <w:tcPr>
            <w:tcW w:w="109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  <w:tc>
          <w:tcPr>
            <w:tcW w:w="107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  <w:tc>
          <w:tcPr>
            <w:tcW w:w="972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C6410C" w:rsidRDefault="00C6410C" w:rsidP="00C6410C"/>
        </w:tc>
      </w:tr>
      <w:tr w:rsidR="00DD2696" w:rsidTr="00EB2FED">
        <w:trPr>
          <w:jc w:val="center"/>
        </w:trPr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0.70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8.03</w:t>
            </w:r>
          </w:p>
        </w:tc>
        <w:tc>
          <w:tcPr>
            <w:tcW w:w="109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2.34</w:t>
            </w:r>
          </w:p>
        </w:tc>
        <w:tc>
          <w:tcPr>
            <w:tcW w:w="95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0.40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4.55</w:t>
            </w:r>
          </w:p>
        </w:tc>
        <w:tc>
          <w:tcPr>
            <w:tcW w:w="70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1.88</w:t>
            </w:r>
          </w:p>
        </w:tc>
        <w:tc>
          <w:tcPr>
            <w:tcW w:w="6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12.97</w:t>
            </w:r>
          </w:p>
        </w:tc>
        <w:tc>
          <w:tcPr>
            <w:tcW w:w="8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11.12</w:t>
            </w:r>
          </w:p>
        </w:tc>
        <w:tc>
          <w:tcPr>
            <w:tcW w:w="10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12.76</w:t>
            </w:r>
          </w:p>
        </w:tc>
        <w:tc>
          <w:tcPr>
            <w:tcW w:w="10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4.10</w:t>
            </w:r>
          </w:p>
        </w:tc>
        <w:tc>
          <w:tcPr>
            <w:tcW w:w="9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3.36</w:t>
            </w:r>
          </w:p>
        </w:tc>
      </w:tr>
    </w:tbl>
    <w:p w:rsidR="00AC2CBE" w:rsidRDefault="00AC2CBE" w:rsidP="004C26E1">
      <w:pPr>
        <w:widowControl w:val="0"/>
        <w:autoSpaceDE w:val="0"/>
        <w:autoSpaceDN w:val="0"/>
        <w:adjustRightInd w:val="0"/>
        <w:spacing w:line="276" w:lineRule="auto"/>
        <w:rPr>
          <w:rFonts w:ascii="Trebuchet MS" w:hAnsi="Trebuchet MS" w:cs="Trebuchet MS"/>
          <w:b/>
          <w:bCs/>
          <w:szCs w:val="24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901"/>
        <w:gridCol w:w="3347"/>
        <w:gridCol w:w="2268"/>
        <w:gridCol w:w="812"/>
        <w:gridCol w:w="1396"/>
        <w:gridCol w:w="907"/>
      </w:tblGrid>
      <w:tr w:rsidR="00AC2CBE" w:rsidRPr="009C334F" w:rsidTr="00203D59">
        <w:trPr>
          <w:jc w:val="center"/>
        </w:trPr>
        <w:tc>
          <w:tcPr>
            <w:tcW w:w="9631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Trecho de recalque</w:t>
            </w:r>
          </w:p>
        </w:tc>
      </w:tr>
      <w:tr w:rsidR="00AC2CBE" w:rsidRPr="009C334F" w:rsidTr="00C13C63">
        <w:trPr>
          <w:jc w:val="center"/>
        </w:trPr>
        <w:tc>
          <w:tcPr>
            <w:tcW w:w="7328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Conexões</w:t>
            </w:r>
          </w:p>
        </w:tc>
        <w:tc>
          <w:tcPr>
            <w:tcW w:w="2303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L equivalente (m)</w:t>
            </w:r>
          </w:p>
        </w:tc>
      </w:tr>
      <w:tr w:rsidR="00AC2CBE" w:rsidRPr="009C334F" w:rsidTr="00C13C63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Material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Grupo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Item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Quant.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Unitária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AC2CBE" w:rsidRPr="009C334F" w:rsidRDefault="00AC2CBE" w:rsidP="00203D59">
            <w:pPr>
              <w:pStyle w:val="Ttulodetabela"/>
              <w:jc w:val="center"/>
            </w:pPr>
            <w:r w:rsidRPr="009C334F">
              <w:t>Total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BH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2.1/2" x 2.1/2"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3CV R118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0.00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0.00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Válvula de retençao horizontal c/ FºGº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3"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6.30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6.30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Cotovelo 90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3"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4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2.80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11.20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</w:pPr>
            <w:r>
              <w:t>Te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</w:pPr>
            <w:r>
              <w:t>3"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0.50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0.50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Te de redução central e lateral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3" x 2.1/2" x 2 1/2"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0.50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0.50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Te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2.1/2"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0.40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0.40</w:t>
            </w:r>
          </w:p>
        </w:tc>
      </w:tr>
      <w:tr w:rsidR="00DD2696" w:rsidTr="00FB37D9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Cotovelo 45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2.1/2"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1.10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1.10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Cotovelo 90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2.1/2"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2.40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4.80</w:t>
            </w:r>
          </w:p>
        </w:tc>
      </w:tr>
      <w:tr w:rsidR="00DD2696" w:rsidTr="00E83487">
        <w:trPr>
          <w:jc w:val="center"/>
        </w:trPr>
        <w:tc>
          <w:tcPr>
            <w:tcW w:w="9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</w:p>
        </w:tc>
        <w:tc>
          <w:tcPr>
            <w:tcW w:w="334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Hidrante - mangueira 1.1/2 - 2x15m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requinte 1.1/2 - 16 mm</w:t>
            </w:r>
          </w:p>
        </w:tc>
        <w:tc>
          <w:tcPr>
            <w:tcW w:w="8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3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20.00</w:t>
            </w:r>
          </w:p>
        </w:tc>
        <w:tc>
          <w:tcPr>
            <w:tcW w:w="90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20.00</w:t>
            </w:r>
          </w:p>
        </w:tc>
      </w:tr>
    </w:tbl>
    <w:p w:rsidR="00AC2CBE" w:rsidRDefault="00AC2CBE" w:rsidP="004C26E1">
      <w:pPr>
        <w:widowControl w:val="0"/>
        <w:autoSpaceDE w:val="0"/>
        <w:autoSpaceDN w:val="0"/>
        <w:adjustRightInd w:val="0"/>
        <w:spacing w:line="276" w:lineRule="auto"/>
        <w:rPr>
          <w:rFonts w:ascii="Trebuchet MS" w:hAnsi="Trebuchet MS" w:cs="Trebuchet MS"/>
          <w:b/>
          <w:bCs/>
          <w:szCs w:val="24"/>
        </w:rPr>
      </w:pPr>
    </w:p>
    <w:tbl>
      <w:tblPr>
        <w:tblStyle w:val="Tabelacomgrade"/>
        <w:tblW w:w="0" w:type="auto"/>
        <w:jc w:val="center"/>
        <w:tblBorders>
          <w:top w:val="single" w:sz="4" w:space="0" w:color="D9D9D9" w:themeColor="background1" w:themeShade="D9"/>
          <w:left w:val="single" w:sz="4" w:space="0" w:color="D9D9D9" w:themeColor="background1" w:themeShade="D9"/>
          <w:bottom w:val="single" w:sz="4" w:space="0" w:color="D9D9D9" w:themeColor="background1" w:themeShade="D9"/>
          <w:right w:val="single" w:sz="4" w:space="0" w:color="D9D9D9" w:themeColor="background1" w:themeShade="D9"/>
          <w:insideH w:val="single" w:sz="4" w:space="0" w:color="D9D9D9" w:themeColor="background1" w:themeShade="D9"/>
          <w:insideV w:val="single" w:sz="4" w:space="0" w:color="D9D9D9" w:themeColor="background1" w:themeShade="D9"/>
        </w:tblBorders>
        <w:tblLook w:val="04A0" w:firstRow="1" w:lastRow="0" w:firstColumn="1" w:lastColumn="0" w:noHBand="0" w:noVBand="1"/>
      </w:tblPr>
      <w:tblGrid>
        <w:gridCol w:w="1471"/>
        <w:gridCol w:w="2603"/>
        <w:gridCol w:w="2239"/>
        <w:gridCol w:w="1006"/>
        <w:gridCol w:w="1402"/>
        <w:gridCol w:w="910"/>
      </w:tblGrid>
      <w:tr w:rsidR="00C13C63" w:rsidRPr="009C334F" w:rsidTr="00203D59">
        <w:trPr>
          <w:jc w:val="center"/>
        </w:trPr>
        <w:tc>
          <w:tcPr>
            <w:tcW w:w="9631" w:type="dxa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Trecho de sucção</w:t>
            </w:r>
          </w:p>
        </w:tc>
      </w:tr>
      <w:tr w:rsidR="00C13C63" w:rsidRPr="009C334F" w:rsidTr="00203D59">
        <w:trPr>
          <w:jc w:val="center"/>
        </w:trPr>
        <w:tc>
          <w:tcPr>
            <w:tcW w:w="7319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Conexões</w:t>
            </w:r>
          </w:p>
        </w:tc>
        <w:tc>
          <w:tcPr>
            <w:tcW w:w="231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L equivalente (m)</w:t>
            </w:r>
          </w:p>
        </w:tc>
      </w:tr>
      <w:tr w:rsidR="00C13C63" w:rsidRPr="009C334F" w:rsidTr="00203D59">
        <w:trPr>
          <w:jc w:val="center"/>
        </w:trPr>
        <w:tc>
          <w:tcPr>
            <w:tcW w:w="14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Material</w:t>
            </w:r>
          </w:p>
        </w:tc>
        <w:tc>
          <w:tcPr>
            <w:tcW w:w="26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Grupo</w:t>
            </w:r>
          </w:p>
        </w:tc>
        <w:tc>
          <w:tcPr>
            <w:tcW w:w="22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Item</w:t>
            </w:r>
          </w:p>
        </w:tc>
        <w:tc>
          <w:tcPr>
            <w:tcW w:w="1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Quant.</w:t>
            </w:r>
          </w:p>
        </w:tc>
        <w:tc>
          <w:tcPr>
            <w:tcW w:w="1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Unitária</w:t>
            </w:r>
          </w:p>
        </w:tc>
        <w:tc>
          <w:tcPr>
            <w:tcW w:w="9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C13C63" w:rsidRPr="009C334F" w:rsidRDefault="00C13C63" w:rsidP="00203D59">
            <w:pPr>
              <w:pStyle w:val="Ttulodetabela"/>
              <w:jc w:val="center"/>
            </w:pPr>
            <w:r w:rsidRPr="009C334F">
              <w:t>Total</w:t>
            </w:r>
          </w:p>
        </w:tc>
      </w:tr>
      <w:tr w:rsidR="00DD2696" w:rsidTr="00193BE8">
        <w:trPr>
          <w:jc w:val="center"/>
        </w:trPr>
        <w:tc>
          <w:tcPr>
            <w:tcW w:w="14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26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Tomada dágua p/ caixa de concreto 150mm</w:t>
            </w:r>
          </w:p>
        </w:tc>
        <w:tc>
          <w:tcPr>
            <w:tcW w:w="22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3"</w:t>
            </w:r>
          </w:p>
        </w:tc>
        <w:tc>
          <w:tcPr>
            <w:tcW w:w="1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2.20</w:t>
            </w:r>
          </w:p>
        </w:tc>
        <w:tc>
          <w:tcPr>
            <w:tcW w:w="9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2.20</w:t>
            </w:r>
          </w:p>
        </w:tc>
      </w:tr>
      <w:tr w:rsidR="00DD2696" w:rsidTr="00193BE8">
        <w:trPr>
          <w:jc w:val="center"/>
        </w:trPr>
        <w:tc>
          <w:tcPr>
            <w:tcW w:w="14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26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Cotovelo 90</w:t>
            </w:r>
          </w:p>
        </w:tc>
        <w:tc>
          <w:tcPr>
            <w:tcW w:w="22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3"</w:t>
            </w:r>
          </w:p>
        </w:tc>
        <w:tc>
          <w:tcPr>
            <w:tcW w:w="1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2.80</w:t>
            </w:r>
          </w:p>
        </w:tc>
        <w:tc>
          <w:tcPr>
            <w:tcW w:w="9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5.60</w:t>
            </w:r>
          </w:p>
        </w:tc>
      </w:tr>
      <w:tr w:rsidR="00DD2696" w:rsidTr="00193BE8">
        <w:trPr>
          <w:jc w:val="center"/>
        </w:trPr>
        <w:tc>
          <w:tcPr>
            <w:tcW w:w="14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26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Registro bruto de gaveta industrial</w:t>
            </w:r>
          </w:p>
        </w:tc>
        <w:tc>
          <w:tcPr>
            <w:tcW w:w="22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</w:pPr>
            <w:r>
              <w:t>3"</w:t>
            </w:r>
          </w:p>
        </w:tc>
        <w:tc>
          <w:tcPr>
            <w:tcW w:w="1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2</w:t>
            </w:r>
          </w:p>
        </w:tc>
        <w:tc>
          <w:tcPr>
            <w:tcW w:w="1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0.50</w:t>
            </w:r>
          </w:p>
        </w:tc>
        <w:tc>
          <w:tcPr>
            <w:tcW w:w="9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BE4D5" w:themeFill="accent2" w:themeFillTint="33"/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1.00</w:t>
            </w:r>
          </w:p>
        </w:tc>
      </w:tr>
      <w:tr w:rsidR="00DD2696" w:rsidTr="00193BE8">
        <w:trPr>
          <w:jc w:val="center"/>
        </w:trPr>
        <w:tc>
          <w:tcPr>
            <w:tcW w:w="147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FºGº</w:t>
            </w:r>
          </w:p>
        </w:tc>
        <w:tc>
          <w:tcPr>
            <w:tcW w:w="260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Te</w:t>
            </w:r>
          </w:p>
        </w:tc>
        <w:tc>
          <w:tcPr>
            <w:tcW w:w="22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</w:pPr>
            <w:r>
              <w:t>3"</w:t>
            </w:r>
          </w:p>
        </w:tc>
        <w:tc>
          <w:tcPr>
            <w:tcW w:w="100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1</w:t>
            </w:r>
          </w:p>
        </w:tc>
        <w:tc>
          <w:tcPr>
            <w:tcW w:w="1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center"/>
            </w:pPr>
            <w:r>
              <w:t>4.10</w:t>
            </w:r>
          </w:p>
        </w:tc>
        <w:tc>
          <w:tcPr>
            <w:tcW w:w="9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DD2696" w:rsidRDefault="00DD2696" w:rsidP="00DD2696">
            <w:pPr>
              <w:pStyle w:val="Contedodatabela"/>
              <w:jc w:val="right"/>
            </w:pPr>
            <w:r>
              <w:t>4.10</w:t>
            </w:r>
          </w:p>
        </w:tc>
      </w:tr>
    </w:tbl>
    <w:p w:rsidR="00AC2CBE" w:rsidRDefault="00AC2CBE" w:rsidP="004C26E1">
      <w:pPr>
        <w:widowControl w:val="0"/>
        <w:autoSpaceDE w:val="0"/>
        <w:autoSpaceDN w:val="0"/>
        <w:adjustRightInd w:val="0"/>
        <w:spacing w:line="276" w:lineRule="auto"/>
        <w:rPr>
          <w:rFonts w:ascii="Trebuchet MS" w:hAnsi="Trebuchet MS" w:cs="Trebuchet MS"/>
          <w:b/>
          <w:bCs/>
          <w:szCs w:val="24"/>
        </w:rPr>
      </w:pPr>
    </w:p>
    <w:p w:rsidR="00617601" w:rsidRDefault="00420A3A" w:rsidP="00420A3A">
      <w:pPr>
        <w:widowControl w:val="0"/>
        <w:autoSpaceDE w:val="0"/>
        <w:autoSpaceDN w:val="0"/>
        <w:adjustRightInd w:val="0"/>
        <w:spacing w:line="240" w:lineRule="auto"/>
        <w:rPr>
          <w:rFonts w:ascii="Trebuchet MS" w:hAnsi="Trebuchet MS" w:cs="Trebuchet MS"/>
          <w:bCs/>
          <w:szCs w:val="24"/>
        </w:rPr>
      </w:pPr>
      <w:r w:rsidRPr="00D44D1E">
        <w:rPr>
          <w:rFonts w:ascii="Trebuchet MS" w:hAnsi="Trebuchet MS" w:cs="Trebuchet MS"/>
          <w:bCs/>
          <w:szCs w:val="24"/>
        </w:rPr>
        <w:t>Pro</w:t>
      </w:r>
      <w:r>
        <w:rPr>
          <w:rFonts w:ascii="Trebuchet MS" w:hAnsi="Trebuchet MS" w:cs="Trebuchet MS"/>
          <w:bCs/>
          <w:szCs w:val="24"/>
        </w:rPr>
        <w:t xml:space="preserve">cesso de cálculo: </w:t>
      </w:r>
      <w:r w:rsidRPr="00526095">
        <w:rPr>
          <w:rFonts w:ascii="Trebuchet MS" w:hAnsi="Trebuchet MS" w:cs="Trebuchet MS"/>
          <w:bCs/>
          <w:szCs w:val="24"/>
        </w:rPr>
        <w:t>Hazen-Williams</w:t>
      </w:r>
    </w:p>
    <w:p w:rsidR="002E3E70" w:rsidRDefault="002E3E70" w:rsidP="00420A3A">
      <w:pPr>
        <w:widowControl w:val="0"/>
        <w:autoSpaceDE w:val="0"/>
        <w:autoSpaceDN w:val="0"/>
        <w:adjustRightInd w:val="0"/>
        <w:spacing w:line="240" w:lineRule="auto"/>
        <w:rPr>
          <w:rFonts w:ascii="Trebuchet MS" w:hAnsi="Trebuchet MS" w:cs="Trebuchet MS"/>
          <w:b/>
          <w:bCs/>
          <w:szCs w:val="24"/>
        </w:rPr>
      </w:pPr>
    </w:p>
    <w:p w:rsidR="00C6410C" w:rsidRPr="00D44D1E" w:rsidRDefault="00C6410C" w:rsidP="00420A3A">
      <w:pPr>
        <w:widowControl w:val="0"/>
        <w:autoSpaceDE w:val="0"/>
        <w:autoSpaceDN w:val="0"/>
        <w:adjustRightInd w:val="0"/>
        <w:spacing w:line="240" w:lineRule="auto"/>
        <w:rPr>
          <w:rFonts w:ascii="Trebuchet MS" w:hAnsi="Trebuchet MS" w:cs="Trebuchet MS"/>
          <w:b/>
          <w:bCs/>
          <w:szCs w:val="24"/>
        </w:rPr>
      </w:pPr>
      <w:r w:rsidRPr="00D44D1E">
        <w:rPr>
          <w:rFonts w:ascii="Trebuchet MS" w:hAnsi="Trebuchet MS" w:cs="Trebuchet MS"/>
          <w:b/>
          <w:bCs/>
          <w:szCs w:val="24"/>
        </w:rPr>
        <w:t>Tomada d</w:t>
      </w:r>
      <w:r w:rsidR="002E3E70">
        <w:rPr>
          <w:rFonts w:ascii="Trebuchet MS" w:hAnsi="Trebuchet MS" w:cs="Trebuchet MS"/>
          <w:b/>
          <w:bCs/>
          <w:szCs w:val="24"/>
        </w:rPr>
        <w:t>’</w:t>
      </w:r>
      <w:r w:rsidRPr="00D44D1E">
        <w:rPr>
          <w:rFonts w:ascii="Trebuchet MS" w:hAnsi="Trebuchet MS" w:cs="Trebuchet MS"/>
          <w:b/>
          <w:bCs/>
          <w:szCs w:val="24"/>
        </w:rPr>
        <w:t>água:</w:t>
      </w:r>
    </w:p>
    <w:p w:rsidR="00FC6E55" w:rsidRDefault="00FC6E55" w:rsidP="00FC6E55">
      <w:pPr>
        <w:pStyle w:val="Corpodotexto"/>
      </w:pPr>
    </w:p>
    <w:p w:rsidR="00DD2696" w:rsidRDefault="00DD2696" w:rsidP="00DD2696">
      <w:pPr>
        <w:pStyle w:val="Corpodotexto"/>
      </w:pPr>
      <w:r>
        <w:t>2.1/2" x 2.1/2" - 3CV R118 (Bomba Hidráulica - Incêndio)</w:t>
      </w:r>
    </w:p>
    <w:p w:rsidR="00DD2696" w:rsidRDefault="00DD2696" w:rsidP="00DD2696">
      <w:pPr>
        <w:pStyle w:val="Corpodotexto"/>
      </w:pPr>
      <w:r>
        <w:t>Nível geométrico: 0.50 m</w:t>
      </w:r>
    </w:p>
    <w:p w:rsidR="00420A3A" w:rsidRPr="00703B77" w:rsidRDefault="00DD2696" w:rsidP="00DD2696">
      <w:pPr>
        <w:pStyle w:val="Corpodotexto"/>
      </w:pPr>
      <w:r>
        <w:t>Pressão na saída: 15.64 m.c.a.</w:t>
      </w:r>
    </w:p>
    <w:sectPr w:rsidR="00420A3A" w:rsidRPr="00703B77" w:rsidSect="00DD08D3">
      <w:headerReference w:type="default" r:id="rId40"/>
      <w:pgSz w:w="11909" w:h="16834" w:code="9"/>
      <w:pgMar w:top="1418" w:right="1134" w:bottom="1276" w:left="1134" w:header="709" w:footer="64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3D88" w:rsidRDefault="00BB3D88" w:rsidP="00D32025">
      <w:pPr>
        <w:spacing w:line="240" w:lineRule="auto"/>
      </w:pPr>
      <w:r>
        <w:separator/>
      </w:r>
    </w:p>
  </w:endnote>
  <w:endnote w:type="continuationSeparator" w:id="0">
    <w:p w:rsidR="00BB3D88" w:rsidRDefault="00BB3D88" w:rsidP="00D3202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Malgun Gothic Semilight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Lohit Hindi">
    <w:altName w:val="Yu Gothic UI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5C9B" w:rsidRPr="000800AB" w:rsidRDefault="00D15C9B" w:rsidP="00B54FAF">
    <w:pPr>
      <w:pStyle w:val="Sumrio"/>
      <w:jc w:val="left"/>
      <w:rPr>
        <w:color w:val="9CC2E5" w:themeColor="accent1" w:themeTint="99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3D88" w:rsidRDefault="00BB3D88" w:rsidP="00D32025">
      <w:pPr>
        <w:spacing w:line="240" w:lineRule="auto"/>
      </w:pPr>
      <w:r>
        <w:separator/>
      </w:r>
    </w:p>
  </w:footnote>
  <w:footnote w:type="continuationSeparator" w:id="0">
    <w:p w:rsidR="00BB3D88" w:rsidRDefault="00BB3D88" w:rsidP="00D3202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5C9B" w:rsidRDefault="00BB3D8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26219" o:spid="_x0000_s2050" type="#_x0000_t75" style="position:absolute;margin-left:0;margin-top:0;width:467.8pt;height:562.4pt;z-index:-251657216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5C9B" w:rsidRPr="00FD0D39" w:rsidRDefault="00D15C9B" w:rsidP="00FD0D39">
    <w:pPr>
      <w:spacing w:line="240" w:lineRule="auto"/>
      <w:jc w:val="center"/>
      <w:rPr>
        <w:rFonts w:ascii="Trebuchet MS" w:hAnsi="Trebuchet MS"/>
        <w:b/>
        <w:szCs w:val="24"/>
      </w:rPr>
    </w:pPr>
    <w:r w:rsidRPr="00FD0D39">
      <w:rPr>
        <w:rFonts w:ascii="Trebuchet MS" w:hAnsi="Trebuchet MS"/>
        <w:b/>
        <w:szCs w:val="24"/>
      </w:rPr>
      <w:t>MEMORIAL DESCRITIVO DE SEGURANÇA CONTRA INCÊNDIO E PÂNICO</w:t>
    </w:r>
  </w:p>
  <w:tbl>
    <w:tblPr>
      <w:tblW w:w="8800" w:type="dxa"/>
      <w:tblInd w:w="108" w:type="dxa"/>
      <w:tblLayout w:type="fixed"/>
      <w:tblLook w:val="01E0" w:firstRow="1" w:lastRow="1" w:firstColumn="1" w:lastColumn="1" w:noHBand="0" w:noVBand="0"/>
    </w:tblPr>
    <w:tblGrid>
      <w:gridCol w:w="1276"/>
      <w:gridCol w:w="6095"/>
      <w:gridCol w:w="1429"/>
    </w:tblGrid>
    <w:tr w:rsidR="00D15C9B" w:rsidRPr="00FD0D39" w:rsidTr="0002022C">
      <w:tc>
        <w:tcPr>
          <w:tcW w:w="1276" w:type="dxa"/>
          <w:vAlign w:val="center"/>
        </w:tcPr>
        <w:p w:rsidR="00D15C9B" w:rsidRPr="00FD0D39" w:rsidRDefault="00D15C9B" w:rsidP="00FD0D3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szCs w:val="24"/>
            </w:rPr>
          </w:pPr>
          <w:r w:rsidRPr="00FD0D39">
            <w:rPr>
              <w:rFonts w:ascii="Trebuchet MS" w:hAnsi="Trebuchet MS"/>
              <w:noProof/>
              <w:szCs w:val="24"/>
              <w:lang w:eastAsia="pt-BR"/>
            </w:rPr>
            <w:drawing>
              <wp:anchor distT="0" distB="0" distL="114300" distR="114300" simplePos="0" relativeHeight="251661312" behindDoc="1" locked="0" layoutInCell="1" allowOverlap="1" wp14:anchorId="2E358135" wp14:editId="55AA8ACC">
                <wp:simplePos x="0" y="0"/>
                <wp:positionH relativeFrom="column">
                  <wp:posOffset>-1905</wp:posOffset>
                </wp:positionH>
                <wp:positionV relativeFrom="paragraph">
                  <wp:posOffset>635</wp:posOffset>
                </wp:positionV>
                <wp:extent cx="579755" cy="718820"/>
                <wp:effectExtent l="0" t="0" r="0" b="5080"/>
                <wp:wrapTight wrapText="bothSides">
                  <wp:wrapPolygon edited="0">
                    <wp:start x="0" y="0"/>
                    <wp:lineTo x="0" y="21180"/>
                    <wp:lineTo x="20583" y="21180"/>
                    <wp:lineTo x="20583" y="0"/>
                    <wp:lineTo x="0" y="0"/>
                  </wp:wrapPolygon>
                </wp:wrapTight>
                <wp:docPr id="18" name="Imagem 18" descr="alago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 descr="alago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18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095" w:type="dxa"/>
          <w:vAlign w:val="center"/>
        </w:tcPr>
        <w:p w:rsidR="00D15C9B" w:rsidRPr="00FD0D39" w:rsidRDefault="00D15C9B" w:rsidP="00FD0D3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ESTADO DE ALAGOAS</w:t>
          </w:r>
        </w:p>
        <w:p w:rsidR="00D15C9B" w:rsidRPr="00FD0D39" w:rsidRDefault="00D15C9B" w:rsidP="00FD0D3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SECRETARIA DE ESTADO DA DEFESA SOCIAL</w:t>
          </w:r>
        </w:p>
        <w:p w:rsidR="00D15C9B" w:rsidRPr="00FD0D39" w:rsidRDefault="00D15C9B" w:rsidP="00FD0D39">
          <w:pPr>
            <w:autoSpaceDE w:val="0"/>
            <w:autoSpaceDN w:val="0"/>
            <w:adjustRightInd w:val="0"/>
            <w:ind w:left="-533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CORPO DE BOMBEIROS MILITAR</w:t>
          </w:r>
        </w:p>
        <w:p w:rsidR="00D15C9B" w:rsidRPr="00FD0D39" w:rsidRDefault="00D15C9B" w:rsidP="00FD0D3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DIRETORIA DE ATIVIDADES TÉCNICAS</w:t>
          </w:r>
        </w:p>
      </w:tc>
      <w:tc>
        <w:tcPr>
          <w:tcW w:w="1429" w:type="dxa"/>
          <w:vAlign w:val="center"/>
        </w:tcPr>
        <w:p w:rsidR="00D15C9B" w:rsidRPr="00FD0D39" w:rsidRDefault="00D15C9B" w:rsidP="00FD0D3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szCs w:val="24"/>
            </w:rPr>
          </w:pPr>
          <w:r w:rsidRPr="00FD0D39">
            <w:rPr>
              <w:rFonts w:ascii="Trebuchet MS" w:hAnsi="Trebuchet MS"/>
              <w:noProof/>
              <w:szCs w:val="24"/>
              <w:lang w:eastAsia="pt-BR"/>
            </w:rPr>
            <w:drawing>
              <wp:inline distT="0" distB="0" distL="0" distR="0" wp14:anchorId="0A9B84F6" wp14:editId="0B488479">
                <wp:extent cx="733425" cy="885825"/>
                <wp:effectExtent l="0" t="0" r="9525" b="9525"/>
                <wp:docPr id="19" name="Imagem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3425" cy="885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D15C9B" w:rsidRDefault="00D15C9B" w:rsidP="00FD0D39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15C9B" w:rsidRDefault="00BB3D88">
    <w:pPr>
      <w:pStyle w:val="Cabealho"/>
    </w:pPr>
    <w:r>
      <w:rPr>
        <w:noProof/>
        <w:lang w:eastAsia="pt-B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926218" o:spid="_x0000_s2049" type="#_x0000_t75" style="position:absolute;margin-left:0;margin-top:0;width:467.8pt;height:562.4pt;z-index:-251658240;mso-position-horizontal:center;mso-position-horizontal-relative:margin;mso-position-vertical:center;mso-position-vertical-relative:margin" o:allowincell="f">
          <v:imagedata r:id="rId1" o:title="LOGO" gain="19661f" blacklevel="22938f"/>
          <w10:wrap anchorx="margin" anchory="margin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11738494"/>
      <w:docPartObj>
        <w:docPartGallery w:val="Page Numbers (Top of Page)"/>
        <w:docPartUnique/>
      </w:docPartObj>
    </w:sdtPr>
    <w:sdtEndPr/>
    <w:sdtContent>
      <w:p w:rsidR="00D15C9B" w:rsidRDefault="00D15C9B">
        <w:pPr>
          <w:pStyle w:val="Cabealh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41137">
          <w:rPr>
            <w:noProof/>
          </w:rPr>
          <w:t>20</w:t>
        </w:r>
        <w:r>
          <w:fldChar w:fldCharType="end"/>
        </w:r>
      </w:p>
    </w:sdtContent>
  </w:sdt>
  <w:p w:rsidR="00D15C9B" w:rsidRPr="00FD0D39" w:rsidRDefault="00D15C9B" w:rsidP="00203D59">
    <w:pPr>
      <w:spacing w:line="240" w:lineRule="auto"/>
      <w:jc w:val="center"/>
      <w:rPr>
        <w:rFonts w:ascii="Trebuchet MS" w:hAnsi="Trebuchet MS"/>
        <w:b/>
        <w:szCs w:val="24"/>
      </w:rPr>
    </w:pPr>
    <w:r w:rsidRPr="00FD0D39">
      <w:rPr>
        <w:rFonts w:ascii="Trebuchet MS" w:hAnsi="Trebuchet MS"/>
        <w:b/>
        <w:szCs w:val="24"/>
      </w:rPr>
      <w:t>MEMORIAL DESCRITIVO DE SEGURANÇA CONTRA INCÊNDIO E PÂNICO</w:t>
    </w:r>
  </w:p>
  <w:tbl>
    <w:tblPr>
      <w:tblW w:w="8800" w:type="dxa"/>
      <w:tblInd w:w="108" w:type="dxa"/>
      <w:tblLayout w:type="fixed"/>
      <w:tblLook w:val="01E0" w:firstRow="1" w:lastRow="1" w:firstColumn="1" w:lastColumn="1" w:noHBand="0" w:noVBand="0"/>
    </w:tblPr>
    <w:tblGrid>
      <w:gridCol w:w="1276"/>
      <w:gridCol w:w="6095"/>
      <w:gridCol w:w="1429"/>
    </w:tblGrid>
    <w:tr w:rsidR="00D15C9B" w:rsidRPr="00FD0D39" w:rsidTr="00203D59">
      <w:tc>
        <w:tcPr>
          <w:tcW w:w="1276" w:type="dxa"/>
          <w:vAlign w:val="center"/>
        </w:tcPr>
        <w:p w:rsidR="00D15C9B" w:rsidRPr="00FD0D39" w:rsidRDefault="00D15C9B" w:rsidP="00203D5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szCs w:val="24"/>
            </w:rPr>
          </w:pPr>
          <w:r w:rsidRPr="00FD0D39">
            <w:rPr>
              <w:rFonts w:ascii="Trebuchet MS" w:hAnsi="Trebuchet MS"/>
              <w:noProof/>
              <w:szCs w:val="24"/>
              <w:lang w:eastAsia="pt-BR"/>
            </w:rPr>
            <w:drawing>
              <wp:anchor distT="0" distB="0" distL="114300" distR="114300" simplePos="0" relativeHeight="251663360" behindDoc="1" locked="0" layoutInCell="1" allowOverlap="1" wp14:anchorId="70C2F447" wp14:editId="022247B3">
                <wp:simplePos x="0" y="0"/>
                <wp:positionH relativeFrom="column">
                  <wp:posOffset>-1905</wp:posOffset>
                </wp:positionH>
                <wp:positionV relativeFrom="paragraph">
                  <wp:posOffset>635</wp:posOffset>
                </wp:positionV>
                <wp:extent cx="579755" cy="718820"/>
                <wp:effectExtent l="0" t="0" r="0" b="5080"/>
                <wp:wrapTight wrapText="bothSides">
                  <wp:wrapPolygon edited="0">
                    <wp:start x="0" y="0"/>
                    <wp:lineTo x="0" y="21180"/>
                    <wp:lineTo x="20583" y="21180"/>
                    <wp:lineTo x="20583" y="0"/>
                    <wp:lineTo x="0" y="0"/>
                  </wp:wrapPolygon>
                </wp:wrapTight>
                <wp:docPr id="34" name="Imagem 34" descr="alagoa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4" descr="alagoa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18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6095" w:type="dxa"/>
          <w:vAlign w:val="center"/>
        </w:tcPr>
        <w:p w:rsidR="00D15C9B" w:rsidRPr="00FD0D39" w:rsidRDefault="00D15C9B" w:rsidP="00203D5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ESTADO DE ALAGOAS</w:t>
          </w:r>
        </w:p>
        <w:p w:rsidR="00D15C9B" w:rsidRPr="00FD0D39" w:rsidRDefault="00D15C9B" w:rsidP="00203D5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SECRETARIA DE ESTADO DA DEFESA SOCIAL</w:t>
          </w:r>
        </w:p>
        <w:p w:rsidR="00D15C9B" w:rsidRPr="00FD0D39" w:rsidRDefault="00D15C9B" w:rsidP="00203D59">
          <w:pPr>
            <w:autoSpaceDE w:val="0"/>
            <w:autoSpaceDN w:val="0"/>
            <w:adjustRightInd w:val="0"/>
            <w:ind w:left="-533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CORPO DE BOMBEIROS MILITAR</w:t>
          </w:r>
        </w:p>
        <w:p w:rsidR="00D15C9B" w:rsidRPr="00FD0D39" w:rsidRDefault="00D15C9B" w:rsidP="00203D5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b/>
              <w:szCs w:val="24"/>
            </w:rPr>
          </w:pPr>
          <w:r w:rsidRPr="00FD0D39">
            <w:rPr>
              <w:rFonts w:ascii="Trebuchet MS" w:hAnsi="Trebuchet MS"/>
              <w:b/>
              <w:szCs w:val="24"/>
            </w:rPr>
            <w:t>DIRETORIA DE ATIVIDADES TÉCNICAS</w:t>
          </w:r>
        </w:p>
      </w:tc>
      <w:tc>
        <w:tcPr>
          <w:tcW w:w="1429" w:type="dxa"/>
          <w:vAlign w:val="center"/>
        </w:tcPr>
        <w:p w:rsidR="00D15C9B" w:rsidRPr="00FD0D39" w:rsidRDefault="00D15C9B" w:rsidP="00203D59">
          <w:pPr>
            <w:autoSpaceDE w:val="0"/>
            <w:autoSpaceDN w:val="0"/>
            <w:adjustRightInd w:val="0"/>
            <w:jc w:val="center"/>
            <w:rPr>
              <w:rFonts w:ascii="Trebuchet MS" w:hAnsi="Trebuchet MS"/>
              <w:szCs w:val="24"/>
            </w:rPr>
          </w:pPr>
          <w:r w:rsidRPr="00FD0D39">
            <w:rPr>
              <w:rFonts w:ascii="Trebuchet MS" w:hAnsi="Trebuchet MS"/>
              <w:noProof/>
              <w:szCs w:val="24"/>
              <w:lang w:eastAsia="pt-BR"/>
            </w:rPr>
            <w:drawing>
              <wp:inline distT="0" distB="0" distL="0" distR="0" wp14:anchorId="782553E6" wp14:editId="4B108F66">
                <wp:extent cx="733425" cy="885825"/>
                <wp:effectExtent l="0" t="0" r="9525" b="9525"/>
                <wp:docPr id="35" name="Imagem 3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33425" cy="8858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D15C9B" w:rsidRDefault="00D15C9B" w:rsidP="00FD0D3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EE5DEF"/>
    <w:multiLevelType w:val="hybridMultilevel"/>
    <w:tmpl w:val="EACC1EDA"/>
    <w:lvl w:ilvl="0" w:tplc="D050122C">
      <w:start w:val="1"/>
      <w:numFmt w:val="upperRoman"/>
      <w:pStyle w:val="Ttulo2"/>
      <w:lvlText w:val="%1."/>
      <w:lvlJc w:val="right"/>
      <w:pPr>
        <w:ind w:left="106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F32933"/>
    <w:multiLevelType w:val="hybridMultilevel"/>
    <w:tmpl w:val="F2BE0656"/>
    <w:lvl w:ilvl="0" w:tplc="87E26270">
      <w:start w:val="1"/>
      <w:numFmt w:val="upperLetter"/>
      <w:pStyle w:val="Ttulo3"/>
      <w:lvlText w:val="%1."/>
      <w:lvlJc w:val="left"/>
      <w:pPr>
        <w:ind w:left="1068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6D4DFD"/>
    <w:multiLevelType w:val="hybridMultilevel"/>
    <w:tmpl w:val="37FC3E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8A0524"/>
    <w:multiLevelType w:val="hybridMultilevel"/>
    <w:tmpl w:val="4AE813D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7">
      <w:start w:val="1"/>
      <w:numFmt w:val="lowerLetter"/>
      <w:lvlText w:val="%2)"/>
      <w:lvlJc w:val="left"/>
      <w:pPr>
        <w:ind w:left="1440" w:hanging="360"/>
      </w:pPr>
      <w:rPr>
        <w:b w:val="0"/>
      </w:rPr>
    </w:lvl>
    <w:lvl w:ilvl="2" w:tplc="0416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C854AD"/>
    <w:multiLevelType w:val="hybridMultilevel"/>
    <w:tmpl w:val="DA8A780E"/>
    <w:lvl w:ilvl="0" w:tplc="0416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5" w15:restartNumberingAfterBreak="0">
    <w:nsid w:val="0C6407E6"/>
    <w:multiLevelType w:val="hybridMultilevel"/>
    <w:tmpl w:val="460A61F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00EFBF2">
      <w:start w:val="1"/>
      <w:numFmt w:val="lowerLetter"/>
      <w:lvlText w:val="%2)"/>
      <w:lvlJc w:val="left"/>
      <w:pPr>
        <w:ind w:left="1440" w:hanging="360"/>
      </w:pPr>
      <w:rPr>
        <w:rFonts w:hint="default"/>
        <w:b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A54207"/>
    <w:multiLevelType w:val="hybridMultilevel"/>
    <w:tmpl w:val="9952823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ED085E"/>
    <w:multiLevelType w:val="hybridMultilevel"/>
    <w:tmpl w:val="39143B0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F30D66"/>
    <w:multiLevelType w:val="hybridMultilevel"/>
    <w:tmpl w:val="5DBA10F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2733FA"/>
    <w:multiLevelType w:val="hybridMultilevel"/>
    <w:tmpl w:val="E1B8E644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49A82F38">
      <w:start w:val="7"/>
      <w:numFmt w:val="bullet"/>
      <w:lvlText w:val="•"/>
      <w:lvlJc w:val="left"/>
      <w:pPr>
        <w:ind w:left="1440" w:hanging="360"/>
      </w:pPr>
      <w:rPr>
        <w:rFonts w:ascii="Trebuchet MS" w:eastAsia="Calibri" w:hAnsi="Trebuchet MS" w:cs="Times New Roman" w:hint="default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2C17B1"/>
    <w:multiLevelType w:val="hybridMultilevel"/>
    <w:tmpl w:val="A852F788"/>
    <w:lvl w:ilvl="0" w:tplc="CF7C773A">
      <w:start w:val="1"/>
      <w:numFmt w:val="decimal"/>
      <w:pStyle w:val="Ttulo1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725337"/>
    <w:multiLevelType w:val="hybridMultilevel"/>
    <w:tmpl w:val="7C6CDA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2E1527"/>
    <w:multiLevelType w:val="hybridMultilevel"/>
    <w:tmpl w:val="3DD44056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B38340C"/>
    <w:multiLevelType w:val="hybridMultilevel"/>
    <w:tmpl w:val="DEC6E3D4"/>
    <w:lvl w:ilvl="0" w:tplc="0416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A203C1"/>
    <w:multiLevelType w:val="hybridMultilevel"/>
    <w:tmpl w:val="6EB4570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75321C4"/>
    <w:multiLevelType w:val="hybridMultilevel"/>
    <w:tmpl w:val="035C275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267626"/>
    <w:multiLevelType w:val="hybridMultilevel"/>
    <w:tmpl w:val="C240C4B8"/>
    <w:lvl w:ilvl="0" w:tplc="0416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 w15:restartNumberingAfterBreak="0">
    <w:nsid w:val="6B322325"/>
    <w:multiLevelType w:val="hybridMultilevel"/>
    <w:tmpl w:val="BA9447CC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BBD0A25"/>
    <w:multiLevelType w:val="hybridMultilevel"/>
    <w:tmpl w:val="45AC60E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AB4B3B"/>
    <w:multiLevelType w:val="hybridMultilevel"/>
    <w:tmpl w:val="2AAA194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EA398A"/>
    <w:multiLevelType w:val="hybridMultilevel"/>
    <w:tmpl w:val="37B0EA6A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0"/>
  </w:num>
  <w:num w:numId="3">
    <w:abstractNumId w:val="13"/>
  </w:num>
  <w:num w:numId="4">
    <w:abstractNumId w:val="8"/>
  </w:num>
  <w:num w:numId="5">
    <w:abstractNumId w:val="14"/>
  </w:num>
  <w:num w:numId="6">
    <w:abstractNumId w:val="9"/>
  </w:num>
  <w:num w:numId="7">
    <w:abstractNumId w:val="7"/>
  </w:num>
  <w:num w:numId="8">
    <w:abstractNumId w:val="6"/>
  </w:num>
  <w:num w:numId="9">
    <w:abstractNumId w:val="5"/>
  </w:num>
  <w:num w:numId="10">
    <w:abstractNumId w:val="19"/>
  </w:num>
  <w:num w:numId="11">
    <w:abstractNumId w:val="3"/>
  </w:num>
  <w:num w:numId="12">
    <w:abstractNumId w:val="16"/>
  </w:num>
  <w:num w:numId="13">
    <w:abstractNumId w:val="4"/>
  </w:num>
  <w:num w:numId="14">
    <w:abstractNumId w:val="11"/>
  </w:num>
  <w:num w:numId="15">
    <w:abstractNumId w:val="17"/>
  </w:num>
  <w:num w:numId="16">
    <w:abstractNumId w:val="15"/>
  </w:num>
  <w:num w:numId="17">
    <w:abstractNumId w:val="2"/>
  </w:num>
  <w:num w:numId="18">
    <w:abstractNumId w:val="10"/>
  </w:num>
  <w:num w:numId="19">
    <w:abstractNumId w:val="20"/>
  </w:num>
  <w:num w:numId="20">
    <w:abstractNumId w:val="10"/>
  </w:num>
  <w:num w:numId="21">
    <w:abstractNumId w:val="12"/>
  </w:num>
  <w:num w:numId="22">
    <w:abstractNumId w:val="18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2025"/>
    <w:rsid w:val="0000294B"/>
    <w:rsid w:val="000048A1"/>
    <w:rsid w:val="00004AF4"/>
    <w:rsid w:val="000147E2"/>
    <w:rsid w:val="0001612D"/>
    <w:rsid w:val="0002022C"/>
    <w:rsid w:val="000313F2"/>
    <w:rsid w:val="00031FC5"/>
    <w:rsid w:val="00033164"/>
    <w:rsid w:val="00035BCF"/>
    <w:rsid w:val="00040A55"/>
    <w:rsid w:val="0004669B"/>
    <w:rsid w:val="00047988"/>
    <w:rsid w:val="00053088"/>
    <w:rsid w:val="00053B30"/>
    <w:rsid w:val="00055BB5"/>
    <w:rsid w:val="00060592"/>
    <w:rsid w:val="000606D9"/>
    <w:rsid w:val="0006189F"/>
    <w:rsid w:val="00074341"/>
    <w:rsid w:val="0007798C"/>
    <w:rsid w:val="000800AB"/>
    <w:rsid w:val="00082B1C"/>
    <w:rsid w:val="000853C8"/>
    <w:rsid w:val="000858B5"/>
    <w:rsid w:val="00086340"/>
    <w:rsid w:val="000930C7"/>
    <w:rsid w:val="000942C2"/>
    <w:rsid w:val="00097A02"/>
    <w:rsid w:val="000A713E"/>
    <w:rsid w:val="000B06FD"/>
    <w:rsid w:val="000B2F1A"/>
    <w:rsid w:val="000C1D76"/>
    <w:rsid w:val="000C6A88"/>
    <w:rsid w:val="000D04ED"/>
    <w:rsid w:val="000D50BC"/>
    <w:rsid w:val="000D7D1B"/>
    <w:rsid w:val="000E0352"/>
    <w:rsid w:val="000E05CC"/>
    <w:rsid w:val="000E3424"/>
    <w:rsid w:val="000E40AF"/>
    <w:rsid w:val="000E6DA6"/>
    <w:rsid w:val="000E7480"/>
    <w:rsid w:val="000F53C6"/>
    <w:rsid w:val="00100AF2"/>
    <w:rsid w:val="00100D69"/>
    <w:rsid w:val="001031FC"/>
    <w:rsid w:val="00103716"/>
    <w:rsid w:val="00114BD0"/>
    <w:rsid w:val="00114D14"/>
    <w:rsid w:val="00120EB8"/>
    <w:rsid w:val="00124593"/>
    <w:rsid w:val="00126049"/>
    <w:rsid w:val="00127C4D"/>
    <w:rsid w:val="00135961"/>
    <w:rsid w:val="001401BF"/>
    <w:rsid w:val="0014206E"/>
    <w:rsid w:val="00142EA1"/>
    <w:rsid w:val="00143003"/>
    <w:rsid w:val="00151587"/>
    <w:rsid w:val="00152179"/>
    <w:rsid w:val="00152FC4"/>
    <w:rsid w:val="00154353"/>
    <w:rsid w:val="00154F3B"/>
    <w:rsid w:val="00157E74"/>
    <w:rsid w:val="0017228F"/>
    <w:rsid w:val="0017421C"/>
    <w:rsid w:val="001757AF"/>
    <w:rsid w:val="00180808"/>
    <w:rsid w:val="00180DEC"/>
    <w:rsid w:val="0018257B"/>
    <w:rsid w:val="0019208B"/>
    <w:rsid w:val="00192330"/>
    <w:rsid w:val="00194B5E"/>
    <w:rsid w:val="00196D09"/>
    <w:rsid w:val="001A5A18"/>
    <w:rsid w:val="001A7012"/>
    <w:rsid w:val="001B0823"/>
    <w:rsid w:val="001B2155"/>
    <w:rsid w:val="001D26FE"/>
    <w:rsid w:val="001D6403"/>
    <w:rsid w:val="001D6723"/>
    <w:rsid w:val="001D6A83"/>
    <w:rsid w:val="001E23E9"/>
    <w:rsid w:val="001F0EC2"/>
    <w:rsid w:val="001F687A"/>
    <w:rsid w:val="00202E7F"/>
    <w:rsid w:val="00203D59"/>
    <w:rsid w:val="00207482"/>
    <w:rsid w:val="0022136E"/>
    <w:rsid w:val="0022305B"/>
    <w:rsid w:val="0022489D"/>
    <w:rsid w:val="00231DD0"/>
    <w:rsid w:val="00254D95"/>
    <w:rsid w:val="00256A73"/>
    <w:rsid w:val="00260F9D"/>
    <w:rsid w:val="0026756C"/>
    <w:rsid w:val="00270075"/>
    <w:rsid w:val="00271FED"/>
    <w:rsid w:val="00276179"/>
    <w:rsid w:val="00283781"/>
    <w:rsid w:val="00287996"/>
    <w:rsid w:val="00290A3B"/>
    <w:rsid w:val="00293A7E"/>
    <w:rsid w:val="00295F4D"/>
    <w:rsid w:val="002A0361"/>
    <w:rsid w:val="002A22FD"/>
    <w:rsid w:val="002A497F"/>
    <w:rsid w:val="002A6525"/>
    <w:rsid w:val="002A79F9"/>
    <w:rsid w:val="002B26C2"/>
    <w:rsid w:val="002B5017"/>
    <w:rsid w:val="002B6A0F"/>
    <w:rsid w:val="002C25EB"/>
    <w:rsid w:val="002D3932"/>
    <w:rsid w:val="002D3A54"/>
    <w:rsid w:val="002E2EDD"/>
    <w:rsid w:val="002E3E70"/>
    <w:rsid w:val="002E6E6B"/>
    <w:rsid w:val="002F1CDD"/>
    <w:rsid w:val="002F3551"/>
    <w:rsid w:val="0030149C"/>
    <w:rsid w:val="00306F6A"/>
    <w:rsid w:val="0031489A"/>
    <w:rsid w:val="00324E24"/>
    <w:rsid w:val="0032555D"/>
    <w:rsid w:val="00332EBD"/>
    <w:rsid w:val="003368FD"/>
    <w:rsid w:val="00341B84"/>
    <w:rsid w:val="003513C8"/>
    <w:rsid w:val="00353A9C"/>
    <w:rsid w:val="00362003"/>
    <w:rsid w:val="003625E9"/>
    <w:rsid w:val="00366D81"/>
    <w:rsid w:val="00371E9A"/>
    <w:rsid w:val="00371F2B"/>
    <w:rsid w:val="003742A6"/>
    <w:rsid w:val="00380309"/>
    <w:rsid w:val="00381B0F"/>
    <w:rsid w:val="00386829"/>
    <w:rsid w:val="00386854"/>
    <w:rsid w:val="00391168"/>
    <w:rsid w:val="0039359B"/>
    <w:rsid w:val="00394739"/>
    <w:rsid w:val="00396683"/>
    <w:rsid w:val="003B3981"/>
    <w:rsid w:val="003B3C38"/>
    <w:rsid w:val="003C07B1"/>
    <w:rsid w:val="003C32F2"/>
    <w:rsid w:val="003C335C"/>
    <w:rsid w:val="003D299C"/>
    <w:rsid w:val="003E3473"/>
    <w:rsid w:val="003F0B82"/>
    <w:rsid w:val="003F70DE"/>
    <w:rsid w:val="004001C9"/>
    <w:rsid w:val="004002A4"/>
    <w:rsid w:val="00401695"/>
    <w:rsid w:val="004045CE"/>
    <w:rsid w:val="00411BEF"/>
    <w:rsid w:val="00412212"/>
    <w:rsid w:val="00414D1C"/>
    <w:rsid w:val="00417573"/>
    <w:rsid w:val="00420742"/>
    <w:rsid w:val="00420A3A"/>
    <w:rsid w:val="00421E84"/>
    <w:rsid w:val="00422A95"/>
    <w:rsid w:val="00444DC4"/>
    <w:rsid w:val="004572AA"/>
    <w:rsid w:val="0046004F"/>
    <w:rsid w:val="00464FA0"/>
    <w:rsid w:val="004668E3"/>
    <w:rsid w:val="00477676"/>
    <w:rsid w:val="00483883"/>
    <w:rsid w:val="00485AFA"/>
    <w:rsid w:val="00485EB2"/>
    <w:rsid w:val="00490E72"/>
    <w:rsid w:val="004B12D3"/>
    <w:rsid w:val="004B6049"/>
    <w:rsid w:val="004C0E35"/>
    <w:rsid w:val="004C26E1"/>
    <w:rsid w:val="004C31A3"/>
    <w:rsid w:val="004C45EE"/>
    <w:rsid w:val="004C659A"/>
    <w:rsid w:val="004C7514"/>
    <w:rsid w:val="004D00B0"/>
    <w:rsid w:val="004D1680"/>
    <w:rsid w:val="004D4B81"/>
    <w:rsid w:val="004D7DA0"/>
    <w:rsid w:val="004E246A"/>
    <w:rsid w:val="004E3610"/>
    <w:rsid w:val="004F7B31"/>
    <w:rsid w:val="00504096"/>
    <w:rsid w:val="005046C9"/>
    <w:rsid w:val="00504821"/>
    <w:rsid w:val="00504AA8"/>
    <w:rsid w:val="00516C4A"/>
    <w:rsid w:val="005206DD"/>
    <w:rsid w:val="00526095"/>
    <w:rsid w:val="0053169F"/>
    <w:rsid w:val="00541732"/>
    <w:rsid w:val="0054259A"/>
    <w:rsid w:val="00542996"/>
    <w:rsid w:val="00542AAA"/>
    <w:rsid w:val="00544332"/>
    <w:rsid w:val="0054512D"/>
    <w:rsid w:val="00550779"/>
    <w:rsid w:val="00550E89"/>
    <w:rsid w:val="00550EF5"/>
    <w:rsid w:val="00551C0F"/>
    <w:rsid w:val="0056005E"/>
    <w:rsid w:val="00560224"/>
    <w:rsid w:val="0056030E"/>
    <w:rsid w:val="00564BF2"/>
    <w:rsid w:val="00580278"/>
    <w:rsid w:val="00582506"/>
    <w:rsid w:val="0058374C"/>
    <w:rsid w:val="00592207"/>
    <w:rsid w:val="0059332F"/>
    <w:rsid w:val="0059648A"/>
    <w:rsid w:val="00596928"/>
    <w:rsid w:val="005973FC"/>
    <w:rsid w:val="005A019B"/>
    <w:rsid w:val="005A028C"/>
    <w:rsid w:val="005A7D7E"/>
    <w:rsid w:val="005B2FA9"/>
    <w:rsid w:val="005C4719"/>
    <w:rsid w:val="005C5FB9"/>
    <w:rsid w:val="005D01C4"/>
    <w:rsid w:val="005D5FA8"/>
    <w:rsid w:val="005E6965"/>
    <w:rsid w:val="005F227C"/>
    <w:rsid w:val="005F2688"/>
    <w:rsid w:val="005F2E8E"/>
    <w:rsid w:val="005F384E"/>
    <w:rsid w:val="005F61F4"/>
    <w:rsid w:val="00602A49"/>
    <w:rsid w:val="00603B2A"/>
    <w:rsid w:val="00614D8B"/>
    <w:rsid w:val="00615BAB"/>
    <w:rsid w:val="00616763"/>
    <w:rsid w:val="00617601"/>
    <w:rsid w:val="006243CB"/>
    <w:rsid w:val="00625018"/>
    <w:rsid w:val="00631BAB"/>
    <w:rsid w:val="00650369"/>
    <w:rsid w:val="00651AD3"/>
    <w:rsid w:val="00657859"/>
    <w:rsid w:val="00666553"/>
    <w:rsid w:val="00676309"/>
    <w:rsid w:val="006764E4"/>
    <w:rsid w:val="006807D0"/>
    <w:rsid w:val="00684105"/>
    <w:rsid w:val="006916DD"/>
    <w:rsid w:val="00695653"/>
    <w:rsid w:val="00697659"/>
    <w:rsid w:val="006A73B6"/>
    <w:rsid w:val="006C2BEC"/>
    <w:rsid w:val="006D1F8B"/>
    <w:rsid w:val="006D35A9"/>
    <w:rsid w:val="006D5CCD"/>
    <w:rsid w:val="006D5FA5"/>
    <w:rsid w:val="006E0061"/>
    <w:rsid w:val="006E6A99"/>
    <w:rsid w:val="006E710B"/>
    <w:rsid w:val="006F5044"/>
    <w:rsid w:val="006F7900"/>
    <w:rsid w:val="0070219D"/>
    <w:rsid w:val="00703B77"/>
    <w:rsid w:val="0071522E"/>
    <w:rsid w:val="00715259"/>
    <w:rsid w:val="007170F4"/>
    <w:rsid w:val="00717DFD"/>
    <w:rsid w:val="007221D9"/>
    <w:rsid w:val="00727772"/>
    <w:rsid w:val="00727955"/>
    <w:rsid w:val="0073064E"/>
    <w:rsid w:val="00731160"/>
    <w:rsid w:val="00732311"/>
    <w:rsid w:val="00733BC9"/>
    <w:rsid w:val="00740FB0"/>
    <w:rsid w:val="0074254E"/>
    <w:rsid w:val="007426E8"/>
    <w:rsid w:val="0074665E"/>
    <w:rsid w:val="00746AF9"/>
    <w:rsid w:val="00771671"/>
    <w:rsid w:val="007769A7"/>
    <w:rsid w:val="007806D5"/>
    <w:rsid w:val="007821FE"/>
    <w:rsid w:val="00782D92"/>
    <w:rsid w:val="007858B8"/>
    <w:rsid w:val="00785BCD"/>
    <w:rsid w:val="00790B8D"/>
    <w:rsid w:val="007A31A8"/>
    <w:rsid w:val="007A4EAE"/>
    <w:rsid w:val="007B2D5B"/>
    <w:rsid w:val="007B68ED"/>
    <w:rsid w:val="007C0772"/>
    <w:rsid w:val="007C0792"/>
    <w:rsid w:val="007C0C75"/>
    <w:rsid w:val="007C42B2"/>
    <w:rsid w:val="007C7347"/>
    <w:rsid w:val="007D1104"/>
    <w:rsid w:val="007D1889"/>
    <w:rsid w:val="007D20A1"/>
    <w:rsid w:val="007D352F"/>
    <w:rsid w:val="007D5968"/>
    <w:rsid w:val="007D6DD3"/>
    <w:rsid w:val="007D6F38"/>
    <w:rsid w:val="007E251B"/>
    <w:rsid w:val="007E3628"/>
    <w:rsid w:val="007F072A"/>
    <w:rsid w:val="007F0E96"/>
    <w:rsid w:val="008025A7"/>
    <w:rsid w:val="00802AF9"/>
    <w:rsid w:val="0080593F"/>
    <w:rsid w:val="00810680"/>
    <w:rsid w:val="008109CD"/>
    <w:rsid w:val="00812A27"/>
    <w:rsid w:val="00814528"/>
    <w:rsid w:val="00815D60"/>
    <w:rsid w:val="0081788D"/>
    <w:rsid w:val="00827D13"/>
    <w:rsid w:val="00831975"/>
    <w:rsid w:val="00843C66"/>
    <w:rsid w:val="00853AA4"/>
    <w:rsid w:val="00854B29"/>
    <w:rsid w:val="00855354"/>
    <w:rsid w:val="00870BAF"/>
    <w:rsid w:val="00870E8A"/>
    <w:rsid w:val="0087158C"/>
    <w:rsid w:val="008722FB"/>
    <w:rsid w:val="00875C0D"/>
    <w:rsid w:val="00882261"/>
    <w:rsid w:val="008827F1"/>
    <w:rsid w:val="00882820"/>
    <w:rsid w:val="0088676A"/>
    <w:rsid w:val="0089063F"/>
    <w:rsid w:val="00891601"/>
    <w:rsid w:val="00891D08"/>
    <w:rsid w:val="00896655"/>
    <w:rsid w:val="008B0603"/>
    <w:rsid w:val="008B0CBA"/>
    <w:rsid w:val="008B2C3D"/>
    <w:rsid w:val="008B38D1"/>
    <w:rsid w:val="008B3ECA"/>
    <w:rsid w:val="008C0BA7"/>
    <w:rsid w:val="008C5C99"/>
    <w:rsid w:val="008C6033"/>
    <w:rsid w:val="008D38C4"/>
    <w:rsid w:val="008E2009"/>
    <w:rsid w:val="008E49B0"/>
    <w:rsid w:val="008F04D9"/>
    <w:rsid w:val="008F1FFB"/>
    <w:rsid w:val="008F3C2E"/>
    <w:rsid w:val="008F6936"/>
    <w:rsid w:val="00904AAC"/>
    <w:rsid w:val="00911A0F"/>
    <w:rsid w:val="00911DEA"/>
    <w:rsid w:val="0091219B"/>
    <w:rsid w:val="00915759"/>
    <w:rsid w:val="009172DD"/>
    <w:rsid w:val="00921E9C"/>
    <w:rsid w:val="00923032"/>
    <w:rsid w:val="00924F41"/>
    <w:rsid w:val="00933587"/>
    <w:rsid w:val="009348CE"/>
    <w:rsid w:val="009378A7"/>
    <w:rsid w:val="009403D1"/>
    <w:rsid w:val="00945460"/>
    <w:rsid w:val="0095076F"/>
    <w:rsid w:val="00951A8C"/>
    <w:rsid w:val="00954DB2"/>
    <w:rsid w:val="00961CBA"/>
    <w:rsid w:val="009640ED"/>
    <w:rsid w:val="00965630"/>
    <w:rsid w:val="00966192"/>
    <w:rsid w:val="00967D04"/>
    <w:rsid w:val="00970E0E"/>
    <w:rsid w:val="00980764"/>
    <w:rsid w:val="0098238A"/>
    <w:rsid w:val="00982872"/>
    <w:rsid w:val="00982EED"/>
    <w:rsid w:val="009834ED"/>
    <w:rsid w:val="00987ED7"/>
    <w:rsid w:val="009912A7"/>
    <w:rsid w:val="00994575"/>
    <w:rsid w:val="009A1680"/>
    <w:rsid w:val="009A5354"/>
    <w:rsid w:val="009A5AED"/>
    <w:rsid w:val="009B1464"/>
    <w:rsid w:val="009B5CB7"/>
    <w:rsid w:val="009C1FC2"/>
    <w:rsid w:val="009C334F"/>
    <w:rsid w:val="009C7FC5"/>
    <w:rsid w:val="009D12B6"/>
    <w:rsid w:val="009D425B"/>
    <w:rsid w:val="009E20F8"/>
    <w:rsid w:val="009E3B2E"/>
    <w:rsid w:val="009E61E1"/>
    <w:rsid w:val="009E68E3"/>
    <w:rsid w:val="009F47A7"/>
    <w:rsid w:val="009F71DC"/>
    <w:rsid w:val="009F7890"/>
    <w:rsid w:val="00A01886"/>
    <w:rsid w:val="00A022FC"/>
    <w:rsid w:val="00A03226"/>
    <w:rsid w:val="00A0518B"/>
    <w:rsid w:val="00A06229"/>
    <w:rsid w:val="00A13099"/>
    <w:rsid w:val="00A15507"/>
    <w:rsid w:val="00A155B7"/>
    <w:rsid w:val="00A167A6"/>
    <w:rsid w:val="00A25885"/>
    <w:rsid w:val="00A27F81"/>
    <w:rsid w:val="00A33C8E"/>
    <w:rsid w:val="00A37124"/>
    <w:rsid w:val="00A404BB"/>
    <w:rsid w:val="00A40892"/>
    <w:rsid w:val="00A41137"/>
    <w:rsid w:val="00A4208F"/>
    <w:rsid w:val="00A573F1"/>
    <w:rsid w:val="00A60C05"/>
    <w:rsid w:val="00A629DF"/>
    <w:rsid w:val="00A63135"/>
    <w:rsid w:val="00A64413"/>
    <w:rsid w:val="00A662A1"/>
    <w:rsid w:val="00A66CFB"/>
    <w:rsid w:val="00A6713D"/>
    <w:rsid w:val="00A80441"/>
    <w:rsid w:val="00A823C3"/>
    <w:rsid w:val="00A83BFB"/>
    <w:rsid w:val="00A852C9"/>
    <w:rsid w:val="00A85CF3"/>
    <w:rsid w:val="00A90520"/>
    <w:rsid w:val="00AA7838"/>
    <w:rsid w:val="00AB394D"/>
    <w:rsid w:val="00AC2006"/>
    <w:rsid w:val="00AC2CBE"/>
    <w:rsid w:val="00AC4A18"/>
    <w:rsid w:val="00AD1AD0"/>
    <w:rsid w:val="00AE3CA4"/>
    <w:rsid w:val="00AE59E5"/>
    <w:rsid w:val="00AE76C9"/>
    <w:rsid w:val="00AF4A23"/>
    <w:rsid w:val="00AF52A8"/>
    <w:rsid w:val="00B01081"/>
    <w:rsid w:val="00B07F89"/>
    <w:rsid w:val="00B113EC"/>
    <w:rsid w:val="00B11B1F"/>
    <w:rsid w:val="00B20635"/>
    <w:rsid w:val="00B26399"/>
    <w:rsid w:val="00B26BC6"/>
    <w:rsid w:val="00B31127"/>
    <w:rsid w:val="00B337B3"/>
    <w:rsid w:val="00B33E1F"/>
    <w:rsid w:val="00B33EA3"/>
    <w:rsid w:val="00B354BE"/>
    <w:rsid w:val="00B363C1"/>
    <w:rsid w:val="00B434E8"/>
    <w:rsid w:val="00B44690"/>
    <w:rsid w:val="00B45E58"/>
    <w:rsid w:val="00B5052B"/>
    <w:rsid w:val="00B52C46"/>
    <w:rsid w:val="00B53D38"/>
    <w:rsid w:val="00B54FAF"/>
    <w:rsid w:val="00B55E1B"/>
    <w:rsid w:val="00B5706D"/>
    <w:rsid w:val="00B57D2F"/>
    <w:rsid w:val="00B62897"/>
    <w:rsid w:val="00B66BBF"/>
    <w:rsid w:val="00B70C2B"/>
    <w:rsid w:val="00B74B31"/>
    <w:rsid w:val="00B75FEF"/>
    <w:rsid w:val="00B769A2"/>
    <w:rsid w:val="00B8014B"/>
    <w:rsid w:val="00B8146F"/>
    <w:rsid w:val="00B84C33"/>
    <w:rsid w:val="00B87734"/>
    <w:rsid w:val="00B941E6"/>
    <w:rsid w:val="00BA3163"/>
    <w:rsid w:val="00BA3D43"/>
    <w:rsid w:val="00BB3D88"/>
    <w:rsid w:val="00BC615D"/>
    <w:rsid w:val="00BC73D4"/>
    <w:rsid w:val="00BD0F5E"/>
    <w:rsid w:val="00BD3F7A"/>
    <w:rsid w:val="00BE0B78"/>
    <w:rsid w:val="00BE24E0"/>
    <w:rsid w:val="00BF44EC"/>
    <w:rsid w:val="00BF6492"/>
    <w:rsid w:val="00BF70FF"/>
    <w:rsid w:val="00BF7CE7"/>
    <w:rsid w:val="00C03C46"/>
    <w:rsid w:val="00C03C5E"/>
    <w:rsid w:val="00C03D68"/>
    <w:rsid w:val="00C0751A"/>
    <w:rsid w:val="00C10EBC"/>
    <w:rsid w:val="00C13C63"/>
    <w:rsid w:val="00C15EA6"/>
    <w:rsid w:val="00C16C65"/>
    <w:rsid w:val="00C20F2E"/>
    <w:rsid w:val="00C26AA5"/>
    <w:rsid w:val="00C27C10"/>
    <w:rsid w:val="00C3748D"/>
    <w:rsid w:val="00C46FAE"/>
    <w:rsid w:val="00C472DF"/>
    <w:rsid w:val="00C5029F"/>
    <w:rsid w:val="00C5373A"/>
    <w:rsid w:val="00C600DE"/>
    <w:rsid w:val="00C62319"/>
    <w:rsid w:val="00C6410C"/>
    <w:rsid w:val="00C66DED"/>
    <w:rsid w:val="00C714C2"/>
    <w:rsid w:val="00C7676D"/>
    <w:rsid w:val="00C81A0E"/>
    <w:rsid w:val="00C82352"/>
    <w:rsid w:val="00C83C7F"/>
    <w:rsid w:val="00C92041"/>
    <w:rsid w:val="00C97339"/>
    <w:rsid w:val="00CA0A72"/>
    <w:rsid w:val="00CA1214"/>
    <w:rsid w:val="00CA2393"/>
    <w:rsid w:val="00CA5AE1"/>
    <w:rsid w:val="00CB00DE"/>
    <w:rsid w:val="00CB4EE0"/>
    <w:rsid w:val="00CB630C"/>
    <w:rsid w:val="00CB63A1"/>
    <w:rsid w:val="00CB641F"/>
    <w:rsid w:val="00CB6824"/>
    <w:rsid w:val="00CD407C"/>
    <w:rsid w:val="00CD4BA0"/>
    <w:rsid w:val="00CE6457"/>
    <w:rsid w:val="00CF34D3"/>
    <w:rsid w:val="00CF5909"/>
    <w:rsid w:val="00CF75B4"/>
    <w:rsid w:val="00D10D34"/>
    <w:rsid w:val="00D12D98"/>
    <w:rsid w:val="00D13D2C"/>
    <w:rsid w:val="00D13EA4"/>
    <w:rsid w:val="00D15C9B"/>
    <w:rsid w:val="00D206E7"/>
    <w:rsid w:val="00D223B6"/>
    <w:rsid w:val="00D247BA"/>
    <w:rsid w:val="00D32025"/>
    <w:rsid w:val="00D4285B"/>
    <w:rsid w:val="00D4330C"/>
    <w:rsid w:val="00D4447F"/>
    <w:rsid w:val="00D44D1E"/>
    <w:rsid w:val="00D45B28"/>
    <w:rsid w:val="00D52932"/>
    <w:rsid w:val="00D675CD"/>
    <w:rsid w:val="00D71A25"/>
    <w:rsid w:val="00D76248"/>
    <w:rsid w:val="00D85D6F"/>
    <w:rsid w:val="00D869CC"/>
    <w:rsid w:val="00D905F9"/>
    <w:rsid w:val="00D91414"/>
    <w:rsid w:val="00D93B80"/>
    <w:rsid w:val="00D96B65"/>
    <w:rsid w:val="00DB08DF"/>
    <w:rsid w:val="00DB4C68"/>
    <w:rsid w:val="00DC75BF"/>
    <w:rsid w:val="00DD08D3"/>
    <w:rsid w:val="00DD2696"/>
    <w:rsid w:val="00DD32AD"/>
    <w:rsid w:val="00DE1556"/>
    <w:rsid w:val="00DE227C"/>
    <w:rsid w:val="00DE32F9"/>
    <w:rsid w:val="00DE3530"/>
    <w:rsid w:val="00DE3702"/>
    <w:rsid w:val="00DF27EB"/>
    <w:rsid w:val="00DF3F68"/>
    <w:rsid w:val="00DF498B"/>
    <w:rsid w:val="00DF4AC2"/>
    <w:rsid w:val="00E03F58"/>
    <w:rsid w:val="00E054C5"/>
    <w:rsid w:val="00E13523"/>
    <w:rsid w:val="00E13C2F"/>
    <w:rsid w:val="00E16510"/>
    <w:rsid w:val="00E16FFF"/>
    <w:rsid w:val="00E170BF"/>
    <w:rsid w:val="00E207C7"/>
    <w:rsid w:val="00E21824"/>
    <w:rsid w:val="00E33B27"/>
    <w:rsid w:val="00E43049"/>
    <w:rsid w:val="00E45AF6"/>
    <w:rsid w:val="00E50517"/>
    <w:rsid w:val="00E50680"/>
    <w:rsid w:val="00E515A7"/>
    <w:rsid w:val="00E51D9D"/>
    <w:rsid w:val="00E56126"/>
    <w:rsid w:val="00E607C1"/>
    <w:rsid w:val="00E60D5C"/>
    <w:rsid w:val="00E6176E"/>
    <w:rsid w:val="00E61973"/>
    <w:rsid w:val="00E62772"/>
    <w:rsid w:val="00E718D5"/>
    <w:rsid w:val="00E72602"/>
    <w:rsid w:val="00E75621"/>
    <w:rsid w:val="00E75873"/>
    <w:rsid w:val="00E77936"/>
    <w:rsid w:val="00E90353"/>
    <w:rsid w:val="00E92731"/>
    <w:rsid w:val="00E97013"/>
    <w:rsid w:val="00EA456C"/>
    <w:rsid w:val="00EA5F5C"/>
    <w:rsid w:val="00EB17EA"/>
    <w:rsid w:val="00EC5E09"/>
    <w:rsid w:val="00ED316E"/>
    <w:rsid w:val="00ED7976"/>
    <w:rsid w:val="00EE32B9"/>
    <w:rsid w:val="00EE4238"/>
    <w:rsid w:val="00EF0E78"/>
    <w:rsid w:val="00EF752B"/>
    <w:rsid w:val="00F0021B"/>
    <w:rsid w:val="00F031B8"/>
    <w:rsid w:val="00F03F28"/>
    <w:rsid w:val="00F07B95"/>
    <w:rsid w:val="00F107F6"/>
    <w:rsid w:val="00F2025F"/>
    <w:rsid w:val="00F20B8B"/>
    <w:rsid w:val="00F21629"/>
    <w:rsid w:val="00F21C61"/>
    <w:rsid w:val="00F231FE"/>
    <w:rsid w:val="00F2359D"/>
    <w:rsid w:val="00F26169"/>
    <w:rsid w:val="00F261B4"/>
    <w:rsid w:val="00F26322"/>
    <w:rsid w:val="00F27F3B"/>
    <w:rsid w:val="00F303D9"/>
    <w:rsid w:val="00F32D8B"/>
    <w:rsid w:val="00F34E67"/>
    <w:rsid w:val="00F35BF2"/>
    <w:rsid w:val="00F362EA"/>
    <w:rsid w:val="00F40562"/>
    <w:rsid w:val="00F417B2"/>
    <w:rsid w:val="00F42652"/>
    <w:rsid w:val="00F44AD4"/>
    <w:rsid w:val="00F46A40"/>
    <w:rsid w:val="00F53469"/>
    <w:rsid w:val="00F53A42"/>
    <w:rsid w:val="00F5687C"/>
    <w:rsid w:val="00F56A39"/>
    <w:rsid w:val="00F578FE"/>
    <w:rsid w:val="00F635AB"/>
    <w:rsid w:val="00F64550"/>
    <w:rsid w:val="00F65B1D"/>
    <w:rsid w:val="00F74470"/>
    <w:rsid w:val="00F746D4"/>
    <w:rsid w:val="00F76535"/>
    <w:rsid w:val="00F77B59"/>
    <w:rsid w:val="00F77FC2"/>
    <w:rsid w:val="00F81032"/>
    <w:rsid w:val="00F82BAF"/>
    <w:rsid w:val="00F90D35"/>
    <w:rsid w:val="00FA5C8B"/>
    <w:rsid w:val="00FB0424"/>
    <w:rsid w:val="00FB37D9"/>
    <w:rsid w:val="00FB68CC"/>
    <w:rsid w:val="00FC1FA9"/>
    <w:rsid w:val="00FC57DF"/>
    <w:rsid w:val="00FC6E55"/>
    <w:rsid w:val="00FC7F08"/>
    <w:rsid w:val="00FD0415"/>
    <w:rsid w:val="00FD0D39"/>
    <w:rsid w:val="00FD38BF"/>
    <w:rsid w:val="00FE0328"/>
    <w:rsid w:val="00FE126B"/>
    <w:rsid w:val="00FE1476"/>
    <w:rsid w:val="00FE5B40"/>
    <w:rsid w:val="00FE7AA4"/>
    <w:rsid w:val="00FF7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1"/>
    <o:shapelayout v:ext="edit">
      <o:idmap v:ext="edit" data="1"/>
    </o:shapelayout>
  </w:shapeDefaults>
  <w:decimalSymbol w:val=","/>
  <w:listSeparator w:val=";"/>
  <w14:docId w14:val="0E074D9D"/>
  <w15:docId w15:val="{18B42C25-5534-464F-956D-928B8D587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32025"/>
    <w:pPr>
      <w:spacing w:after="0"/>
    </w:pPr>
    <w:rPr>
      <w:rFonts w:ascii="Times New Roman" w:eastAsia="Calibri" w:hAnsi="Times New Roman" w:cs="Times New Roman"/>
      <w:kern w:val="2"/>
      <w:sz w:val="24"/>
    </w:rPr>
  </w:style>
  <w:style w:type="paragraph" w:styleId="Ttulo1">
    <w:name w:val="heading 1"/>
    <w:basedOn w:val="Normal"/>
    <w:next w:val="Normal"/>
    <w:link w:val="Ttulo1Char"/>
    <w:autoRedefine/>
    <w:qFormat/>
    <w:rsid w:val="00FE126B"/>
    <w:pPr>
      <w:keepNext/>
      <w:keepLines/>
      <w:numPr>
        <w:numId w:val="18"/>
      </w:numPr>
      <w:spacing w:line="240" w:lineRule="auto"/>
      <w:ind w:right="-15"/>
      <w:jc w:val="both"/>
      <w:outlineLvl w:val="0"/>
    </w:pPr>
    <w:rPr>
      <w:rFonts w:ascii="Trebuchet MS" w:hAnsi="Trebuchet MS"/>
      <w:b/>
      <w:caps/>
      <w:kern w:val="0"/>
      <w:szCs w:val="20"/>
    </w:rPr>
  </w:style>
  <w:style w:type="paragraph" w:styleId="Ttulo2">
    <w:name w:val="heading 2"/>
    <w:basedOn w:val="Normal"/>
    <w:next w:val="Normal"/>
    <w:link w:val="Ttulo2Char"/>
    <w:unhideWhenUsed/>
    <w:qFormat/>
    <w:rsid w:val="00196D09"/>
    <w:pPr>
      <w:keepNext/>
      <w:numPr>
        <w:numId w:val="2"/>
      </w:numPr>
      <w:outlineLvl w:val="1"/>
    </w:pPr>
    <w:rPr>
      <w:rFonts w:eastAsia="Times New Roman"/>
      <w:b/>
      <w:bCs/>
      <w:iCs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060592"/>
    <w:pPr>
      <w:keepNext/>
      <w:numPr>
        <w:numId w:val="1"/>
      </w:numPr>
      <w:spacing w:before="240" w:after="60"/>
      <w:outlineLvl w:val="2"/>
    </w:pPr>
    <w:rPr>
      <w:rFonts w:ascii="Arial" w:eastAsia="Times New Roman" w:hAnsi="Arial"/>
      <w:b/>
      <w:bCs/>
      <w:szCs w:val="2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C25EB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FE126B"/>
    <w:rPr>
      <w:rFonts w:ascii="Trebuchet MS" w:eastAsia="Calibri" w:hAnsi="Trebuchet MS" w:cs="Times New Roman"/>
      <w:b/>
      <w:caps/>
      <w:sz w:val="24"/>
      <w:szCs w:val="20"/>
    </w:rPr>
  </w:style>
  <w:style w:type="character" w:customStyle="1" w:styleId="Ttulo2Char">
    <w:name w:val="Título 2 Char"/>
    <w:basedOn w:val="Fontepargpadro"/>
    <w:link w:val="Ttulo2"/>
    <w:rsid w:val="00196D09"/>
    <w:rPr>
      <w:rFonts w:ascii="Times New Roman" w:eastAsia="Times New Roman" w:hAnsi="Times New Roman" w:cs="Times New Roman"/>
      <w:b/>
      <w:bCs/>
      <w:iCs/>
      <w:kern w:val="2"/>
      <w:sz w:val="24"/>
      <w:szCs w:val="28"/>
    </w:rPr>
  </w:style>
  <w:style w:type="character" w:customStyle="1" w:styleId="Ttulo3Char">
    <w:name w:val="Título 3 Char"/>
    <w:basedOn w:val="Fontepargpadro"/>
    <w:link w:val="Ttulo3"/>
    <w:rsid w:val="00060592"/>
    <w:rPr>
      <w:rFonts w:ascii="Arial" w:eastAsia="Times New Roman" w:hAnsi="Arial" w:cs="Times New Roman"/>
      <w:b/>
      <w:bCs/>
      <w:kern w:val="2"/>
      <w:sz w:val="24"/>
      <w:szCs w:val="26"/>
    </w:rPr>
  </w:style>
  <w:style w:type="paragraph" w:styleId="PargrafodaLista">
    <w:name w:val="List Paragraph"/>
    <w:basedOn w:val="Normal"/>
    <w:uiPriority w:val="34"/>
    <w:qFormat/>
    <w:rsid w:val="00D32025"/>
    <w:pPr>
      <w:spacing w:line="276" w:lineRule="auto"/>
      <w:ind w:left="720"/>
      <w:contextualSpacing/>
    </w:pPr>
    <w:rPr>
      <w:rFonts w:ascii="Calibri" w:eastAsia="Times New Roman" w:hAnsi="Calibri"/>
      <w:kern w:val="0"/>
      <w:sz w:val="22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D3202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D32025"/>
    <w:rPr>
      <w:rFonts w:ascii="Times New Roman" w:eastAsia="Calibri" w:hAnsi="Times New Roman" w:cs="Times New Roman"/>
      <w:kern w:val="2"/>
      <w:sz w:val="24"/>
    </w:rPr>
  </w:style>
  <w:style w:type="paragraph" w:styleId="Rodap">
    <w:name w:val="footer"/>
    <w:basedOn w:val="Normal"/>
    <w:link w:val="RodapChar"/>
    <w:unhideWhenUsed/>
    <w:rsid w:val="00D3202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D32025"/>
    <w:rPr>
      <w:rFonts w:ascii="Times New Roman" w:eastAsia="Calibri" w:hAnsi="Times New Roman" w:cs="Times New Roman"/>
      <w:kern w:val="2"/>
      <w:sz w:val="24"/>
    </w:rPr>
  </w:style>
  <w:style w:type="table" w:styleId="Tabelacomgrade">
    <w:name w:val="Table Grid"/>
    <w:basedOn w:val="Tabelanormal"/>
    <w:uiPriority w:val="39"/>
    <w:rsid w:val="005802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6Char">
    <w:name w:val="Título 6 Char"/>
    <w:basedOn w:val="Fontepargpadro"/>
    <w:link w:val="Ttulo6"/>
    <w:uiPriority w:val="9"/>
    <w:semiHidden/>
    <w:rsid w:val="002C25EB"/>
    <w:rPr>
      <w:rFonts w:asciiTheme="majorHAnsi" w:eastAsiaTheme="majorEastAsia" w:hAnsiTheme="majorHAnsi" w:cstheme="majorBidi"/>
      <w:color w:val="1F4D78" w:themeColor="accent1" w:themeShade="7F"/>
      <w:kern w:val="2"/>
      <w:sz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9668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96683"/>
    <w:rPr>
      <w:rFonts w:ascii="Tahoma" w:eastAsia="Calibri" w:hAnsi="Tahoma" w:cs="Tahoma"/>
      <w:kern w:val="2"/>
      <w:sz w:val="16"/>
      <w:szCs w:val="16"/>
    </w:rPr>
  </w:style>
  <w:style w:type="paragraph" w:styleId="Recuodecorpodetexto">
    <w:name w:val="Body Text Indent"/>
    <w:basedOn w:val="Normal"/>
    <w:link w:val="RecuodecorpodetextoChar"/>
    <w:rsid w:val="00485EB2"/>
    <w:pPr>
      <w:tabs>
        <w:tab w:val="left" w:pos="284"/>
        <w:tab w:val="left" w:pos="426"/>
      </w:tabs>
      <w:spacing w:line="360" w:lineRule="auto"/>
      <w:jc w:val="both"/>
    </w:pPr>
    <w:rPr>
      <w:rFonts w:ascii="Arial" w:eastAsia="Times New Roman" w:hAnsi="Arial"/>
      <w:color w:val="000000"/>
      <w:kern w:val="0"/>
      <w:sz w:val="18"/>
      <w:szCs w:val="20"/>
      <w:lang w:val="x-none" w:eastAsia="pt-BR"/>
    </w:rPr>
  </w:style>
  <w:style w:type="character" w:customStyle="1" w:styleId="RecuodecorpodetextoChar">
    <w:name w:val="Recuo de corpo de texto Char"/>
    <w:basedOn w:val="Fontepargpadro"/>
    <w:link w:val="Recuodecorpodetexto"/>
    <w:rsid w:val="00485EB2"/>
    <w:rPr>
      <w:rFonts w:ascii="Arial" w:eastAsia="Times New Roman" w:hAnsi="Arial" w:cs="Times New Roman"/>
      <w:color w:val="000000"/>
      <w:sz w:val="18"/>
      <w:szCs w:val="20"/>
      <w:lang w:val="x-none" w:eastAsia="pt-BR"/>
    </w:rPr>
  </w:style>
  <w:style w:type="character" w:styleId="Forte">
    <w:name w:val="Strong"/>
    <w:uiPriority w:val="22"/>
    <w:qFormat/>
    <w:rsid w:val="00485EB2"/>
    <w:rPr>
      <w:b/>
      <w:bCs/>
    </w:rPr>
  </w:style>
  <w:style w:type="character" w:styleId="Hyperlink">
    <w:name w:val="Hyperlink"/>
    <w:basedOn w:val="Fontepargpadro"/>
    <w:uiPriority w:val="99"/>
    <w:unhideWhenUsed/>
    <w:rsid w:val="00CA2393"/>
    <w:rPr>
      <w:color w:val="0563C1" w:themeColor="hyperlink"/>
      <w:u w:val="single"/>
    </w:rPr>
  </w:style>
  <w:style w:type="paragraph" w:customStyle="1" w:styleId="Sumrio">
    <w:name w:val="Sumário"/>
    <w:basedOn w:val="Normal"/>
    <w:autoRedefine/>
    <w:qFormat/>
    <w:rsid w:val="003513C8"/>
    <w:pPr>
      <w:widowControl w:val="0"/>
      <w:adjustRightInd w:val="0"/>
      <w:spacing w:line="240" w:lineRule="auto"/>
      <w:jc w:val="both"/>
      <w:textAlignment w:val="baseline"/>
    </w:pPr>
    <w:rPr>
      <w:rFonts w:ascii="Trebuchet MS" w:eastAsia="Arial Unicode MS" w:hAnsi="Trebuchet MS" w:cs="Arial"/>
      <w:kern w:val="0"/>
      <w:szCs w:val="14"/>
      <w:lang w:eastAsia="pt-BR"/>
    </w:rPr>
  </w:style>
  <w:style w:type="paragraph" w:customStyle="1" w:styleId="Ttulodetabela">
    <w:name w:val="Título de tabela"/>
    <w:rsid w:val="00D44D1E"/>
    <w:rPr>
      <w:rFonts w:ascii="Trebuchet MS" w:eastAsiaTheme="majorEastAsia" w:hAnsi="Trebuchet MS" w:cs="Trebuchet MS"/>
      <w:b/>
      <w:sz w:val="18"/>
      <w:lang w:eastAsia="pt-BR"/>
    </w:rPr>
  </w:style>
  <w:style w:type="paragraph" w:customStyle="1" w:styleId="Contedodatabela">
    <w:name w:val="Conteúdo da tabela"/>
    <w:rsid w:val="00D44D1E"/>
    <w:rPr>
      <w:rFonts w:ascii="Trebuchet MS" w:eastAsiaTheme="majorEastAsia" w:hAnsi="Trebuchet MS" w:cs="Trebuchet MS"/>
      <w:sz w:val="18"/>
      <w:lang w:eastAsia="pt-BR"/>
    </w:rPr>
  </w:style>
  <w:style w:type="paragraph" w:customStyle="1" w:styleId="Corpodotexto">
    <w:name w:val="Corpo do texto"/>
    <w:rsid w:val="00526095"/>
    <w:rPr>
      <w:rFonts w:ascii="Trebuchet MS" w:eastAsiaTheme="majorEastAsia" w:hAnsi="Trebuchet MS" w:cs="Trebuchet MS"/>
      <w:sz w:val="24"/>
      <w:lang w:eastAsia="pt-BR"/>
    </w:rPr>
  </w:style>
  <w:style w:type="paragraph" w:styleId="Legenda">
    <w:name w:val="caption"/>
    <w:basedOn w:val="Normal"/>
    <w:uiPriority w:val="35"/>
    <w:qFormat/>
    <w:rsid w:val="005D5FA8"/>
    <w:pPr>
      <w:widowControl w:val="0"/>
      <w:tabs>
        <w:tab w:val="left" w:pos="708"/>
      </w:tabs>
      <w:autoSpaceDE w:val="0"/>
      <w:autoSpaceDN w:val="0"/>
      <w:adjustRightInd w:val="0"/>
      <w:spacing w:line="240" w:lineRule="auto"/>
    </w:pPr>
    <w:rPr>
      <w:rFonts w:eastAsia="Times New Roman" w:hAnsi="Lohit Hindi"/>
      <w:iCs/>
      <w:color w:val="00000A"/>
      <w:kern w:val="1"/>
      <w:sz w:val="20"/>
      <w:szCs w:val="24"/>
      <w:lang w:eastAsia="pt-BR"/>
    </w:rPr>
  </w:style>
  <w:style w:type="paragraph" w:styleId="CabealhodoSumrio">
    <w:name w:val="TOC Heading"/>
    <w:basedOn w:val="Ttulo1"/>
    <w:next w:val="Normal"/>
    <w:uiPriority w:val="39"/>
    <w:unhideWhenUsed/>
    <w:qFormat/>
    <w:rsid w:val="00203D59"/>
    <w:pPr>
      <w:numPr>
        <w:numId w:val="0"/>
      </w:numPr>
      <w:spacing w:before="240" w:line="259" w:lineRule="auto"/>
      <w:ind w:right="0"/>
      <w:jc w:val="left"/>
      <w:outlineLvl w:val="9"/>
    </w:pPr>
    <w:rPr>
      <w:rFonts w:asciiTheme="majorHAnsi" w:eastAsiaTheme="majorEastAsia" w:hAnsiTheme="majorHAnsi" w:cstheme="majorBidi"/>
      <w:b w:val="0"/>
      <w:caps w:val="0"/>
      <w:color w:val="2E74B5" w:themeColor="accent1" w:themeShade="BF"/>
      <w:sz w:val="32"/>
      <w:szCs w:val="32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3513C8"/>
    <w:pPr>
      <w:tabs>
        <w:tab w:val="left" w:pos="440"/>
        <w:tab w:val="right" w:leader="dot" w:pos="9631"/>
      </w:tabs>
      <w:spacing w:after="100"/>
    </w:pPr>
  </w:style>
  <w:style w:type="paragraph" w:customStyle="1" w:styleId="Ttulo21">
    <w:name w:val="Título 21"/>
    <w:rsid w:val="00FC6E55"/>
    <w:rPr>
      <w:rFonts w:ascii="Trebuchet MS" w:eastAsiaTheme="majorEastAsia" w:hAnsi="Trebuchet MS" w:cs="Trebuchet MS"/>
      <w:b/>
      <w:sz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366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7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83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05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8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32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61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0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1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9" Type="http://schemas.openxmlformats.org/officeDocument/2006/relationships/image" Target="media/image27.emf"/><Relationship Id="rId21" Type="http://schemas.openxmlformats.org/officeDocument/2006/relationships/image" Target="media/image13.emf"/><Relationship Id="rId34" Type="http://schemas.openxmlformats.org/officeDocument/2006/relationships/image" Target="media/image230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jp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image" Target="media/image16.emf"/><Relationship Id="rId32" Type="http://schemas.openxmlformats.org/officeDocument/2006/relationships/image" Target="media/image24.jpeg"/><Relationship Id="rId37" Type="http://schemas.openxmlformats.org/officeDocument/2006/relationships/image" Target="media/image26.png"/><Relationship Id="rId40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5.jpeg"/><Relationship Id="rId10" Type="http://schemas.openxmlformats.org/officeDocument/2006/relationships/footer" Target="footer1.xml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6.jpe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png"/><Relationship Id="rId35" Type="http://schemas.openxmlformats.org/officeDocument/2006/relationships/image" Target="media/image24.png"/><Relationship Id="rId8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emf"/><Relationship Id="rId33" Type="http://schemas.openxmlformats.org/officeDocument/2006/relationships/image" Target="media/image25.png"/><Relationship Id="rId38" Type="http://schemas.openxmlformats.org/officeDocument/2006/relationships/image" Target="media/image2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ECC428-9418-42A3-991F-60665EB2DE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4632</TotalTime>
  <Pages>20</Pages>
  <Words>4571</Words>
  <Characters>24689</Characters>
  <Application>Microsoft Office Word</Application>
  <DocSecurity>0</DocSecurity>
  <Lines>205</Lines>
  <Paragraphs>58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Wagner Marques</dc:creator>
  <cp:keywords/>
  <dc:description/>
  <cp:lastModifiedBy>André</cp:lastModifiedBy>
  <cp:revision>173</cp:revision>
  <cp:lastPrinted>2019-06-06T19:51:00Z</cp:lastPrinted>
  <dcterms:created xsi:type="dcterms:W3CDTF">2018-07-24T18:30:00Z</dcterms:created>
  <dcterms:modified xsi:type="dcterms:W3CDTF">2019-06-06T19:56:00Z</dcterms:modified>
</cp:coreProperties>
</file>